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919679" w14:textId="77777777" w:rsidR="00A21C6D" w:rsidRDefault="00B6533D" w:rsidP="0065349A">
      <w:r>
        <w:rPr>
          <w:noProof/>
          <w:lang w:eastAsia="fr-FR" w:bidi="ar-SA"/>
        </w:rPr>
        <mc:AlternateContent>
          <mc:Choice Requires="wpg">
            <w:drawing>
              <wp:anchor distT="0" distB="0" distL="114300" distR="114300" simplePos="0" relativeHeight="251678720" behindDoc="0" locked="0" layoutInCell="1" allowOverlap="1" wp14:anchorId="21E06333" wp14:editId="1606BC7D">
                <wp:simplePos x="0" y="0"/>
                <wp:positionH relativeFrom="column">
                  <wp:posOffset>-734695</wp:posOffset>
                </wp:positionH>
                <wp:positionV relativeFrom="paragraph">
                  <wp:posOffset>4159038</wp:posOffset>
                </wp:positionV>
                <wp:extent cx="7264400" cy="1502410"/>
                <wp:effectExtent l="0" t="0" r="0" b="0"/>
                <wp:wrapNone/>
                <wp:docPr id="11" name="Groupe 11"/>
                <wp:cNvGraphicFramePr/>
                <a:graphic xmlns:a="http://schemas.openxmlformats.org/drawingml/2006/main">
                  <a:graphicData uri="http://schemas.microsoft.com/office/word/2010/wordprocessingGroup">
                    <wpg:wgp>
                      <wpg:cNvGrpSpPr/>
                      <wpg:grpSpPr>
                        <a:xfrm>
                          <a:off x="0" y="0"/>
                          <a:ext cx="7264400" cy="1502410"/>
                          <a:chOff x="0" y="-10632"/>
                          <a:chExt cx="7264541" cy="1502412"/>
                        </a:xfrm>
                      </wpg:grpSpPr>
                      <wps:wsp>
                        <wps:cNvPr id="5" name="Zone de texte 5"/>
                        <wps:cNvSpPr txBox="1"/>
                        <wps:spPr>
                          <a:xfrm>
                            <a:off x="21263" y="-10632"/>
                            <a:ext cx="5930919" cy="503555"/>
                          </a:xfrm>
                          <a:prstGeom prst="rect">
                            <a:avLst/>
                          </a:prstGeom>
                          <a:solidFill>
                            <a:schemeClr val="tx2"/>
                          </a:solidFill>
                          <a:ln w="6350">
                            <a:noFill/>
                          </a:ln>
                        </wps:spPr>
                        <wps:txbx>
                          <w:txbxContent>
                            <w:p w14:paraId="5639A671" w14:textId="1B79BA4A" w:rsidR="00512336" w:rsidRDefault="00512336" w:rsidP="00F17DD7">
                              <w:pPr>
                                <w:pStyle w:val="Titre"/>
                              </w:pPr>
                              <w:r>
                                <w:t>Modèle de cahier des charges</w:t>
                              </w:r>
                            </w:p>
                          </w:txbxContent>
                        </wps:txbx>
                        <wps:bodyPr rot="0" spcFirstLastPara="0" vertOverflow="overflow" horzOverflow="overflow" vert="horz" wrap="square" lIns="180000" tIns="45720" rIns="91440" bIns="45720" numCol="1" spcCol="0" rtlCol="0" fromWordArt="0" anchor="t" anchorCtr="0" forceAA="0" compatLnSpc="1">
                          <a:prstTxWarp prst="textNoShape">
                            <a:avLst/>
                          </a:prstTxWarp>
                          <a:noAutofit/>
                        </wps:bodyPr>
                      </wps:wsp>
                      <wps:wsp>
                        <wps:cNvPr id="7" name="Zone de texte 7"/>
                        <wps:cNvSpPr txBox="1"/>
                        <wps:spPr>
                          <a:xfrm>
                            <a:off x="0" y="488936"/>
                            <a:ext cx="3852408" cy="503555"/>
                          </a:xfrm>
                          <a:prstGeom prst="rect">
                            <a:avLst/>
                          </a:prstGeom>
                          <a:solidFill>
                            <a:srgbClr val="FFC000"/>
                          </a:solidFill>
                          <a:ln w="6350">
                            <a:noFill/>
                          </a:ln>
                        </wps:spPr>
                        <wps:txbx>
                          <w:txbxContent>
                            <w:p w14:paraId="7C73C6A7" w14:textId="77777777" w:rsidR="00512336" w:rsidRDefault="00512336" w:rsidP="00B6533D">
                              <w:pPr>
                                <w:pStyle w:val="Titre"/>
                                <w:ind w:left="0"/>
                              </w:pPr>
                              <w:r>
                                <w:t>Schéma Directeur</w:t>
                              </w:r>
                            </w:p>
                          </w:txbxContent>
                        </wps:txbx>
                        <wps:bodyPr rot="0" spcFirstLastPara="0" vertOverflow="overflow" horzOverflow="overflow" vert="horz" wrap="square" lIns="180000" tIns="45720" rIns="91440" bIns="45720" numCol="1" spcCol="0" rtlCol="0" fromWordArt="0" anchor="t" anchorCtr="0" forceAA="0" compatLnSpc="1">
                          <a:prstTxWarp prst="textNoShape">
                            <a:avLst/>
                          </a:prstTxWarp>
                          <a:noAutofit/>
                        </wps:bodyPr>
                      </wps:wsp>
                      <wps:wsp>
                        <wps:cNvPr id="10" name="Zone de texte 10"/>
                        <wps:cNvSpPr txBox="1"/>
                        <wps:spPr>
                          <a:xfrm>
                            <a:off x="10625" y="988225"/>
                            <a:ext cx="7253916" cy="503555"/>
                          </a:xfrm>
                          <a:prstGeom prst="rect">
                            <a:avLst/>
                          </a:prstGeom>
                          <a:solidFill>
                            <a:schemeClr val="accent2">
                              <a:lumMod val="75000"/>
                            </a:schemeClr>
                          </a:solidFill>
                          <a:ln w="6350">
                            <a:noFill/>
                          </a:ln>
                        </wps:spPr>
                        <wps:txbx>
                          <w:txbxContent>
                            <w:p w14:paraId="07755B12" w14:textId="77777777" w:rsidR="00512336" w:rsidRDefault="00512336" w:rsidP="00F17DD7">
                              <w:pPr>
                                <w:pStyle w:val="Titre"/>
                              </w:pPr>
                              <w:r>
                                <w:t>Réseau de chaleur et de froid existant</w:t>
                              </w:r>
                            </w:p>
                          </w:txbxContent>
                        </wps:txbx>
                        <wps:bodyPr rot="0" spcFirstLastPara="0" vertOverflow="overflow" horzOverflow="overflow" vert="horz" wrap="square" lIns="18000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E06333" id="Groupe 11" o:spid="_x0000_s1026" style="position:absolute;left:0;text-align:left;margin-left:-57.85pt;margin-top:327.5pt;width:572pt;height:118.3pt;z-index:251678720;mso-width-relative:margin;mso-height-relative:margin" coordorigin=",-106" coordsize="72645,150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">
                <v:shapetype id="_x0000_t202" coordsize="21600,21600" o:spt="202" path="m,l,21600r21600,l21600,xe">
                  <v:stroke joinstyle="miter"/>
                  <v:path gradientshapeok="t" o:connecttype="rect"/>
                </v:shapetype>
                <v:shape id="Zone de texte 5" o:spid="_x0000_s1027" type="#_x0000_t202" style="position:absolute;left:212;top:-106;width:59309;height:50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" fillcolor="#e3341b [3215]" stroked="f" strokeweight=".5pt">
                  <v:textbox inset="5mm">
                    <w:txbxContent>
                      <w:p w14:paraId="5639A671" w14:textId="1B79BA4A" w:rsidR="00512336" w:rsidRDefault="00512336" w:rsidP="00F17DD7">
                        <w:pPr>
                          <w:pStyle w:val="Titre"/>
                        </w:pPr>
                        <w:r>
                          <w:t>Modèle de cahier des charges</w:t>
                        </w:r>
                      </w:p>
                    </w:txbxContent>
                  </v:textbox>
                </v:shape>
                <v:shape id="Zone de texte 7" o:spid="_x0000_s1028" type="#_x0000_t202" style="position:absolute;top:4889;width:38524;height:50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" fillcolor="#ffc000" stroked="f" strokeweight=".5pt">
                  <v:textbox inset="5mm">
                    <w:txbxContent>
                      <w:p w14:paraId="7C73C6A7" w14:textId="77777777" w:rsidR="00512336" w:rsidRDefault="00512336" w:rsidP="00B6533D">
                        <w:pPr>
                          <w:pStyle w:val="Titre"/>
                          <w:ind w:left="0"/>
                        </w:pPr>
                        <w:r>
                          <w:t>Schéma Directeur</w:t>
                        </w:r>
                      </w:p>
                    </w:txbxContent>
                  </v:textbox>
                </v:shape>
                <v:shape id="Zone de texte 10" o:spid="_x0000_s1029" type="#_x0000_t202" style="position:absolute;left:106;top:9882;width:72539;height:50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" fillcolor="#807267 [2405]" stroked="f" strokeweight=".5pt">
                  <v:textbox inset="5mm">
                    <w:txbxContent>
                      <w:p w14:paraId="07755B12" w14:textId="77777777" w:rsidR="00512336" w:rsidRDefault="00512336" w:rsidP="00F17DD7">
                        <w:pPr>
                          <w:pStyle w:val="Titre"/>
                        </w:pPr>
                        <w:r>
                          <w:t>Réseau de chaleur et de froid existant</w:t>
                        </w:r>
                      </w:p>
                    </w:txbxContent>
                  </v:textbox>
                </v:shape>
              </v:group>
            </w:pict>
          </mc:Fallback>
        </mc:AlternateContent>
      </w:r>
      <w:r w:rsidR="00DA46F5">
        <w:rPr>
          <w:noProof/>
          <w:lang w:eastAsia="fr-FR" w:bidi="ar-SA"/>
        </w:rPr>
        <mc:AlternateContent>
          <mc:Choice Requires="wps">
            <w:drawing>
              <wp:anchor distT="0" distB="0" distL="114300" distR="114300" simplePos="0" relativeHeight="251673600" behindDoc="0" locked="0" layoutInCell="1" allowOverlap="1" wp14:anchorId="1B1B0D9C" wp14:editId="77E5CBB9">
                <wp:simplePos x="0" y="0"/>
                <wp:positionH relativeFrom="column">
                  <wp:posOffset>1534372</wp:posOffset>
                </wp:positionH>
                <wp:positionV relativeFrom="paragraph">
                  <wp:posOffset>2829772</wp:posOffset>
                </wp:positionV>
                <wp:extent cx="3894666" cy="967563"/>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3894666" cy="967563"/>
                        </a:xfrm>
                        <a:prstGeom prst="rect">
                          <a:avLst/>
                        </a:prstGeom>
                        <a:noFill/>
                        <a:ln>
                          <a:noFill/>
                        </a:ln>
                      </wps:spPr>
                      <wps:style>
                        <a:lnRef idx="0">
                          <a:scrgbClr r="0" g="0" b="0"/>
                        </a:lnRef>
                        <a:fillRef idx="0">
                          <a:scrgbClr r="0" g="0" b="0"/>
                        </a:fillRef>
                        <a:effectRef idx="0">
                          <a:scrgbClr r="0" g="0" b="0"/>
                        </a:effectRef>
                        <a:fontRef idx="minor">
                          <a:schemeClr val="accent3"/>
                        </a:fontRef>
                      </wps:style>
                      <wps:txbx>
                        <w:txbxContent>
                          <w:p w14:paraId="1FA97A46" w14:textId="77777777" w:rsidR="00512336" w:rsidRPr="00A1275A" w:rsidRDefault="00512336" w:rsidP="00B6533D">
                            <w:pPr>
                              <w:pStyle w:val="En-tte"/>
                              <w:jc w:val="left"/>
                              <w:rPr>
                                <w:sz w:val="28"/>
                              </w:rPr>
                            </w:pPr>
                            <w:r w:rsidRPr="00A1275A">
                              <w:rPr>
                                <w:sz w:val="28"/>
                              </w:rPr>
                              <w:t xml:space="preserve">Série </w:t>
                            </w:r>
                            <w:r>
                              <w:rPr>
                                <w:sz w:val="28"/>
                              </w:rPr>
                              <w:t>Réseaux de chaleur – Série Technique</w:t>
                            </w:r>
                          </w:p>
                          <w:p w14:paraId="43C48262" w14:textId="77777777" w:rsidR="00512336" w:rsidRPr="00A1275A" w:rsidRDefault="00512336" w:rsidP="00B6533D">
                            <w:pPr>
                              <w:pStyle w:val="En-tte"/>
                              <w:jc w:val="left"/>
                              <w:rPr>
                                <w:sz w:val="28"/>
                              </w:rPr>
                            </w:pPr>
                            <w:r w:rsidRPr="00A1275A">
                              <w:rPr>
                                <w:sz w:val="28"/>
                              </w:rPr>
                              <w:t xml:space="preserve">  Réf AMORCE </w:t>
                            </w:r>
                            <w:r>
                              <w:rPr>
                                <w:sz w:val="28"/>
                              </w:rPr>
                              <w:t>RCT 50</w:t>
                            </w:r>
                            <w:r w:rsidRPr="00A1275A">
                              <w:rPr>
                                <w:sz w:val="28"/>
                              </w:rPr>
                              <w:t xml:space="preserve"> </w:t>
                            </w:r>
                          </w:p>
                          <w:p w14:paraId="4EEFB7CB" w14:textId="71BCA3EA" w:rsidR="00512336" w:rsidRPr="00A1275A" w:rsidRDefault="00512336" w:rsidP="00B6533D">
                            <w:pPr>
                              <w:pStyle w:val="En-tte"/>
                              <w:jc w:val="left"/>
                              <w:rPr>
                                <w:sz w:val="28"/>
                              </w:rPr>
                            </w:pPr>
                            <w:r w:rsidRPr="00A1275A">
                              <w:rPr>
                                <w:sz w:val="28"/>
                              </w:rPr>
                              <w:t xml:space="preserve">          </w:t>
                            </w:r>
                            <w:r>
                              <w:rPr>
                                <w:sz w:val="28"/>
                              </w:rPr>
                              <w:t>Avril 2020</w:t>
                            </w:r>
                          </w:p>
                          <w:p w14:paraId="5D6AD8B6" w14:textId="77777777" w:rsidR="00512336" w:rsidRPr="00A1275A" w:rsidRDefault="00512336" w:rsidP="00A1275A">
                            <w:pPr>
                              <w:pStyle w:val="En-tte"/>
                              <w:jc w:val="left"/>
                              <w:rPr>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B0D9C" id="Zone de texte 6" o:spid="_x0000_s1030" type="#_x0000_t202" style="position:absolute;left:0;text-align:left;margin-left:120.8pt;margin-top:222.8pt;width:306.65pt;height:76.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" filled="f" stroked="f">
                <v:textbox>
                  <w:txbxContent>
                    <w:p w14:paraId="1FA97A46" w14:textId="77777777" w:rsidR="00512336" w:rsidRPr="00A1275A" w:rsidRDefault="00512336" w:rsidP="00B6533D">
                      <w:pPr>
                        <w:pStyle w:val="En-tte"/>
                        <w:jc w:val="left"/>
                        <w:rPr>
                          <w:sz w:val="28"/>
                        </w:rPr>
                      </w:pPr>
                      <w:r w:rsidRPr="00A1275A">
                        <w:rPr>
                          <w:sz w:val="28"/>
                        </w:rPr>
                        <w:t xml:space="preserve">Série </w:t>
                      </w:r>
                      <w:r>
                        <w:rPr>
                          <w:sz w:val="28"/>
                        </w:rPr>
                        <w:t>Réseaux de chaleur – Série Technique</w:t>
                      </w:r>
                    </w:p>
                    <w:p w14:paraId="43C48262" w14:textId="77777777" w:rsidR="00512336" w:rsidRPr="00A1275A" w:rsidRDefault="00512336" w:rsidP="00B6533D">
                      <w:pPr>
                        <w:pStyle w:val="En-tte"/>
                        <w:jc w:val="left"/>
                        <w:rPr>
                          <w:sz w:val="28"/>
                        </w:rPr>
                      </w:pPr>
                      <w:r w:rsidRPr="00A1275A">
                        <w:rPr>
                          <w:sz w:val="28"/>
                        </w:rPr>
                        <w:t xml:space="preserve">  Réf AMORCE </w:t>
                      </w:r>
                      <w:r>
                        <w:rPr>
                          <w:sz w:val="28"/>
                        </w:rPr>
                        <w:t>RCT 50</w:t>
                      </w:r>
                      <w:r w:rsidRPr="00A1275A">
                        <w:rPr>
                          <w:sz w:val="28"/>
                        </w:rPr>
                        <w:t xml:space="preserve"> </w:t>
                      </w:r>
                    </w:p>
                    <w:p w14:paraId="4EEFB7CB" w14:textId="71BCA3EA" w:rsidR="00512336" w:rsidRPr="00A1275A" w:rsidRDefault="00512336" w:rsidP="00B6533D">
                      <w:pPr>
                        <w:pStyle w:val="En-tte"/>
                        <w:jc w:val="left"/>
                        <w:rPr>
                          <w:sz w:val="28"/>
                        </w:rPr>
                      </w:pPr>
                      <w:r w:rsidRPr="00A1275A">
                        <w:rPr>
                          <w:sz w:val="28"/>
                        </w:rPr>
                        <w:t xml:space="preserve">          </w:t>
                      </w:r>
                      <w:r>
                        <w:rPr>
                          <w:sz w:val="28"/>
                        </w:rPr>
                        <w:t>Avril 2020</w:t>
                      </w:r>
                    </w:p>
                    <w:p w14:paraId="5D6AD8B6" w14:textId="77777777" w:rsidR="00512336" w:rsidRPr="00A1275A" w:rsidRDefault="00512336" w:rsidP="00A1275A">
                      <w:pPr>
                        <w:pStyle w:val="En-tte"/>
                        <w:jc w:val="left"/>
                        <w:rPr>
                          <w:sz w:val="28"/>
                        </w:rPr>
                      </w:pPr>
                    </w:p>
                  </w:txbxContent>
                </v:textbox>
              </v:shape>
            </w:pict>
          </mc:Fallback>
        </mc:AlternateContent>
      </w:r>
      <w:r w:rsidR="00A1275A">
        <w:rPr>
          <w:noProof/>
          <w:lang w:eastAsia="fr-FR" w:bidi="ar-SA"/>
        </w:rPr>
        <mc:AlternateContent>
          <mc:Choice Requires="wpg">
            <w:drawing>
              <wp:anchor distT="0" distB="0" distL="114300" distR="114300" simplePos="0" relativeHeight="251672576" behindDoc="0" locked="0" layoutInCell="1" allowOverlap="1" wp14:anchorId="45C55EEF" wp14:editId="3FD7D1DD">
                <wp:simplePos x="0" y="0"/>
                <wp:positionH relativeFrom="margin">
                  <wp:posOffset>5052045</wp:posOffset>
                </wp:positionH>
                <wp:positionV relativeFrom="margin">
                  <wp:posOffset>8292864</wp:posOffset>
                </wp:positionV>
                <wp:extent cx="1614805" cy="1652270"/>
                <wp:effectExtent l="0" t="0" r="0" b="0"/>
                <wp:wrapSquare wrapText="bothSides"/>
                <wp:docPr id="15" name="Groupe 15"/>
                <wp:cNvGraphicFramePr/>
                <a:graphic xmlns:a="http://schemas.openxmlformats.org/drawingml/2006/main">
                  <a:graphicData uri="http://schemas.microsoft.com/office/word/2010/wordprocessingGroup">
                    <wpg:wgp>
                      <wpg:cNvGrpSpPr/>
                      <wpg:grpSpPr>
                        <a:xfrm>
                          <a:off x="0" y="0"/>
                          <a:ext cx="1614805" cy="1652270"/>
                          <a:chOff x="0" y="0"/>
                          <a:chExt cx="1614805" cy="1652772"/>
                        </a:xfrm>
                      </wpg:grpSpPr>
                      <pic:pic xmlns:pic="http://schemas.openxmlformats.org/drawingml/2006/picture">
                        <pic:nvPicPr>
                          <pic:cNvPr id="28" name="Image 28" descr="Description : ADEMERVB"/>
                          <pic:cNvPicPr>
                            <a:picLocks noChangeAspect="1"/>
                          </pic:cNvPicPr>
                        </pic:nvPicPr>
                        <pic:blipFill>
                          <a:blip r:embed="rId11">
                            <a:extLst>
                              <a:ext uri="{28A0092B-C50C-407E-A947-70E740481C1C}">
                                <a14:useLocalDpi xmlns:a14="http://schemas.microsoft.com/office/drawing/2010/main"/>
                              </a:ext>
                            </a:extLst>
                          </a:blip>
                          <a:srcRect/>
                          <a:stretch>
                            <a:fillRect/>
                          </a:stretch>
                        </pic:blipFill>
                        <pic:spPr bwMode="auto">
                          <a:xfrm>
                            <a:off x="223284" y="382772"/>
                            <a:ext cx="1156335" cy="1270000"/>
                          </a:xfrm>
                          <a:prstGeom prst="rect">
                            <a:avLst/>
                          </a:prstGeom>
                          <a:noFill/>
                          <a:ln>
                            <a:noFill/>
                          </a:ln>
                        </pic:spPr>
                      </pic:pic>
                      <wps:wsp>
                        <wps:cNvPr id="14" name="Zone de texte 14"/>
                        <wps:cNvSpPr txBox="1">
                          <a:spLocks/>
                        </wps:cNvSpPr>
                        <wps:spPr>
                          <a:xfrm>
                            <a:off x="0" y="0"/>
                            <a:ext cx="1614805" cy="3397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514FB171" w14:textId="77777777" w:rsidR="00512336" w:rsidRPr="009354C7" w:rsidRDefault="00512336" w:rsidP="009354C7">
                              <w:pPr>
                                <w:spacing w:after="0"/>
                                <w:jc w:val="center"/>
                                <w:rPr>
                                  <w:rFonts w:cs="Arial"/>
                                  <w:b/>
                                  <w:color w:val="5A544B" w:themeColor="accent3"/>
                                  <w:sz w:val="18"/>
                                  <w:szCs w:val="18"/>
                                </w:rPr>
                              </w:pPr>
                              <w:r w:rsidRPr="009354C7">
                                <w:rPr>
                                  <w:rFonts w:cs="Arial"/>
                                  <w:b/>
                                  <w:color w:val="5A544B" w:themeColor="accent3"/>
                                  <w:sz w:val="18"/>
                                  <w:szCs w:val="18"/>
                                </w:rPr>
                                <w:t xml:space="preserve">Avec le soutien </w:t>
                              </w:r>
                              <w:r>
                                <w:rPr>
                                  <w:rFonts w:cs="Arial"/>
                                  <w:b/>
                                  <w:color w:val="5A544B" w:themeColor="accent3"/>
                                  <w:sz w:val="18"/>
                                  <w:szCs w:val="18"/>
                                </w:rPr>
                                <w:t xml:space="preserve">technique </w:t>
                              </w:r>
                              <w:r w:rsidRPr="009354C7">
                                <w:rPr>
                                  <w:rFonts w:cs="Arial"/>
                                  <w:b/>
                                  <w:color w:val="5A544B" w:themeColor="accent3"/>
                                  <w:sz w:val="18"/>
                                  <w:szCs w:val="18"/>
                                </w:rPr>
                                <w:t>et financier 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5C55EEF" id="Groupe 15" o:spid="_x0000_s1031" style="position:absolute;left:0;text-align:left;margin-left:397.8pt;margin-top:653pt;width:127.15pt;height:130.1pt;z-index:251672576;mso-position-horizontal-relative:margin;mso-position-vertical-relative:margin" coordsize="16148,16527"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8" o:spid="_x0000_s1032" type="#_x0000_t75" alt="Description : ADEMERVB" style="position:absolute;left:2232;top:3827;width:11564;height:127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">
                  <v:imagedata r:id="rId12" o:title=" ADEMERVB"/>
                </v:shape>
                <v:shape id="Zone de texte 14" o:spid="_x0000_s1033" type="#_x0000_t202" style="position:absolute;width:16148;height:3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" filled="f" stroked="f">
                  <v:textbox>
                    <w:txbxContent>
                      <w:p w14:paraId="514FB171" w14:textId="77777777" w:rsidR="00512336" w:rsidRPr="009354C7" w:rsidRDefault="00512336" w:rsidP="009354C7">
                        <w:pPr>
                          <w:spacing w:after="0"/>
                          <w:jc w:val="center"/>
                          <w:rPr>
                            <w:rFonts w:cs="Arial"/>
                            <w:b/>
                            <w:color w:val="5A544B" w:themeColor="accent3"/>
                            <w:sz w:val="18"/>
                            <w:szCs w:val="18"/>
                          </w:rPr>
                        </w:pPr>
                        <w:r w:rsidRPr="009354C7">
                          <w:rPr>
                            <w:rFonts w:cs="Arial"/>
                            <w:b/>
                            <w:color w:val="5A544B" w:themeColor="accent3"/>
                            <w:sz w:val="18"/>
                            <w:szCs w:val="18"/>
                          </w:rPr>
                          <w:t xml:space="preserve">Avec le soutien </w:t>
                        </w:r>
                        <w:r>
                          <w:rPr>
                            <w:rFonts w:cs="Arial"/>
                            <w:b/>
                            <w:color w:val="5A544B" w:themeColor="accent3"/>
                            <w:sz w:val="18"/>
                            <w:szCs w:val="18"/>
                          </w:rPr>
                          <w:t xml:space="preserve">technique </w:t>
                        </w:r>
                        <w:r w:rsidRPr="009354C7">
                          <w:rPr>
                            <w:rFonts w:cs="Arial"/>
                            <w:b/>
                            <w:color w:val="5A544B" w:themeColor="accent3"/>
                            <w:sz w:val="18"/>
                            <w:szCs w:val="18"/>
                          </w:rPr>
                          <w:t>et financier de</w:t>
                        </w:r>
                      </w:p>
                    </w:txbxContent>
                  </v:textbox>
                </v:shape>
                <w10:wrap type="square" anchorx="margin" anchory="margin"/>
              </v:group>
            </w:pict>
          </mc:Fallback>
        </mc:AlternateContent>
      </w:r>
      <w:r w:rsidR="00A21C6D" w:rsidRPr="00045834">
        <w:t xml:space="preserve"> </w:t>
      </w:r>
      <w:r w:rsidR="00890EA6" w:rsidRPr="00045834">
        <w:br w:type="page"/>
      </w:r>
    </w:p>
    <w:p w14:paraId="36467633" w14:textId="77777777" w:rsidR="00C120FB" w:rsidRPr="00616059" w:rsidRDefault="00C120FB" w:rsidP="00616059">
      <w:pPr>
        <w:shd w:val="clear" w:color="auto" w:fill="F9D5D1" w:themeFill="text2" w:themeFillTint="33"/>
        <w:spacing w:after="0"/>
        <w:jc w:val="center"/>
        <w:rPr>
          <w:rFonts w:ascii="Gravity" w:hAnsi="Gravity" w:cs="Arial (Corps CS)"/>
          <w:b/>
          <w:color w:val="E3341B" w:themeColor="text2"/>
          <w:sz w:val="52"/>
        </w:rPr>
      </w:pPr>
      <w:bookmarkStart w:id="0" w:name="_Toc281567150"/>
      <w:bookmarkStart w:id="1" w:name="_Toc289612224"/>
      <w:r w:rsidRPr="00616059">
        <w:rPr>
          <w:rFonts w:ascii="Gravity" w:hAnsi="Gravity" w:cs="Arial (Corps CS)"/>
          <w:b/>
          <w:color w:val="E3341B" w:themeColor="text2"/>
          <w:sz w:val="52"/>
        </w:rPr>
        <w:lastRenderedPageBreak/>
        <w:t>PRÉSENTATION D’AMORCE</w:t>
      </w:r>
      <w:bookmarkEnd w:id="0"/>
      <w:bookmarkEnd w:id="1"/>
    </w:p>
    <w:p w14:paraId="48315EFD" w14:textId="77777777" w:rsidR="00D97BC0" w:rsidRDefault="00D97BC0" w:rsidP="00C120FB">
      <w:pPr>
        <w:rPr>
          <w:b/>
        </w:rPr>
      </w:pPr>
    </w:p>
    <w:p w14:paraId="2915EF4C" w14:textId="77777777" w:rsidR="00822C74" w:rsidRDefault="00822C74" w:rsidP="00822C74">
      <w:pPr>
        <w:rPr>
          <w:b/>
        </w:rPr>
      </w:pPr>
      <w:r w:rsidRPr="00170149">
        <w:rPr>
          <w:noProof/>
          <w:lang w:eastAsia="fr-FR" w:bidi="ar-SA"/>
        </w:rPr>
        <w:drawing>
          <wp:anchor distT="0" distB="0" distL="114300" distR="114300" simplePos="0" relativeHeight="251684864" behindDoc="0" locked="0" layoutInCell="1" allowOverlap="1" wp14:anchorId="559AD95C" wp14:editId="3091829A">
            <wp:simplePos x="0" y="0"/>
            <wp:positionH relativeFrom="margin">
              <wp:posOffset>3754755</wp:posOffset>
            </wp:positionH>
            <wp:positionV relativeFrom="margin">
              <wp:posOffset>705485</wp:posOffset>
            </wp:positionV>
            <wp:extent cx="2512695" cy="2500630"/>
            <wp:effectExtent l="0" t="0" r="1905" b="1270"/>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arte France adhérents.jpg"/>
                    <pic:cNvPicPr/>
                  </pic:nvPicPr>
                  <pic:blipFill>
                    <a:blip r:embed="rId13" cstate="print">
                      <a:extLst>
                        <a:ext uri="{28A0092B-C50C-407E-A947-70E740481C1C}">
                          <a14:useLocalDpi xmlns:a14="http://schemas.microsoft.com/office/drawing/2010/main"/>
                        </a:ext>
                      </a:extLst>
                    </a:blip>
                    <a:stretch>
                      <a:fillRect/>
                    </a:stretch>
                  </pic:blipFill>
                  <pic:spPr>
                    <a:xfrm>
                      <a:off x="0" y="0"/>
                      <a:ext cx="2512695" cy="2500630"/>
                    </a:xfrm>
                    <a:prstGeom prst="rect">
                      <a:avLst/>
                    </a:prstGeom>
                  </pic:spPr>
                </pic:pic>
              </a:graphicData>
            </a:graphic>
            <wp14:sizeRelH relativeFrom="margin">
              <wp14:pctWidth>0</wp14:pctWidth>
            </wp14:sizeRelH>
            <wp14:sizeRelV relativeFrom="margin">
              <wp14:pctHeight>0</wp14:pctHeight>
            </wp14:sizeRelV>
          </wp:anchor>
        </w:drawing>
      </w:r>
      <w:r w:rsidRPr="00170149">
        <w:t xml:space="preserve">Rassemblant </w:t>
      </w:r>
      <w:r w:rsidRPr="00774E29">
        <w:rPr>
          <w:b/>
        </w:rPr>
        <w:t>plus de 930 adhérents</w:t>
      </w:r>
      <w:r w:rsidRPr="00170149">
        <w:t xml:space="preserve">, AMORCE constitue </w:t>
      </w:r>
      <w:r w:rsidRPr="00774E29">
        <w:rPr>
          <w:b/>
        </w:rPr>
        <w:t xml:space="preserve">le premier réseau français d’information, de partage d’expériences et d’accompagnement des collectivités </w:t>
      </w:r>
      <w:r w:rsidRPr="00170149">
        <w:t xml:space="preserve">(communes, intercommunalités, conseils départementaux, conseils régionaux) </w:t>
      </w:r>
      <w:r w:rsidRPr="00774E29">
        <w:rPr>
          <w:b/>
        </w:rPr>
        <w:t>et autres acteurs locaux</w:t>
      </w:r>
      <w:r w:rsidRPr="00170149">
        <w:t xml:space="preserve"> (entreprises, associations, fédérations professionnelles) en matière de </w:t>
      </w:r>
      <w:r w:rsidRPr="00774E29">
        <w:rPr>
          <w:b/>
        </w:rPr>
        <w:t>transition énergétique</w:t>
      </w:r>
      <w:r w:rsidRPr="00170149">
        <w:t xml:space="preserve"> (maîtrise de l’énergie, lutte contre la précarité énergétique, production et distribution d’énergies, planification), de </w:t>
      </w:r>
      <w:r w:rsidRPr="00774E29">
        <w:rPr>
          <w:b/>
        </w:rPr>
        <w:t>gestion territoriale des déchets</w:t>
      </w:r>
      <w:r w:rsidRPr="00170149">
        <w:t xml:space="preserve"> (planification, prévention, collecte, valorisation, traitement des déchets) et </w:t>
      </w:r>
      <w:r w:rsidRPr="00774E29">
        <w:rPr>
          <w:b/>
        </w:rPr>
        <w:t>d'eau et d’assainissement</w:t>
      </w:r>
      <w:r w:rsidRPr="00170149">
        <w:rPr>
          <w:b/>
        </w:rPr>
        <w:t>.</w:t>
      </w:r>
    </w:p>
    <w:p w14:paraId="4989F2DA" w14:textId="77777777" w:rsidR="00822C74" w:rsidRPr="00774E29" w:rsidRDefault="00822C74" w:rsidP="00822C74">
      <w:r w:rsidRPr="00774E29">
        <w:rPr>
          <w:b/>
        </w:rPr>
        <w:t>Force de proposition indépendante et interlocutrice privilégiée des pouvoirs publics (ministères, agences d’État) et du Parlement,</w:t>
      </w:r>
      <w:r w:rsidRPr="00774E29">
        <w:t xml:space="preserve"> AMORCE est aujourd’hui la principale représentante des territoires engagés dans la transition énergétique et dans l’économie circulaire.</w:t>
      </w:r>
    </w:p>
    <w:p w14:paraId="4C367088" w14:textId="77777777" w:rsidR="00822C74" w:rsidRPr="00774E29" w:rsidRDefault="00822C74" w:rsidP="00822C74">
      <w:r w:rsidRPr="00774E29">
        <w:rPr>
          <w:b/>
        </w:rPr>
        <w:t>Partenaire privilégiée des autres associations représentatives des collectivités, des fédérations professionnelles et des organisations non gouvernementales,</w:t>
      </w:r>
      <w:r w:rsidRPr="00774E29">
        <w:t xml:space="preserve"> elle a joué un rôle majeur dans la défense des intérêts des acteurs locaux lors de l’élaboration de la loi </w:t>
      </w:r>
      <w:r w:rsidR="00863CA2">
        <w:t xml:space="preserve">énergie-climat, de la loi </w:t>
      </w:r>
      <w:r w:rsidRPr="00774E29">
        <w:t>relative à la transition énergétique pour la croissance verte ou précédemment des lois relatives au Grenelle de l’environnement.</w:t>
      </w:r>
    </w:p>
    <w:p w14:paraId="5F87FB5A" w14:textId="77777777" w:rsidR="00822C74" w:rsidRPr="00774E29" w:rsidRDefault="00822C74" w:rsidP="00822C74">
      <w:pPr>
        <w:rPr>
          <w:szCs w:val="22"/>
        </w:rPr>
      </w:pPr>
      <w:r w:rsidRPr="00774E29">
        <w:rPr>
          <w:b/>
        </w:rPr>
        <w:t>Créée en 1987, elle est largement reconnue au niveau national pour sa représentativité, son indépendance et son expertise, qui lui valent d’obtenir régulièrement des avancées majeures :</w:t>
      </w:r>
      <w:r w:rsidRPr="00774E29">
        <w:t xml:space="preserve"> TVA réduite sur les déchets et sur les réseaux de chaleur, création du Fonds Chaleur, éligibilité des collectivités aux certificats d’économie d’énergie, création de nouvelles filières de responsabilité élargie des producteurs, signalétique de tri sur les produits de grande consommation, généralisation des plans climat-énergie, obligation de rénovation des logements énergivores, réduction de la précarité énergétique, renforcement de la coordination des réseaux de distribution d’énergie, etc</w:t>
      </w:r>
      <w:r>
        <w:t>.</w:t>
      </w:r>
    </w:p>
    <w:p w14:paraId="7EC2A5C0" w14:textId="77777777" w:rsidR="00C120FB" w:rsidRDefault="00C120FB" w:rsidP="00C120FB">
      <w:r>
        <w:br w:type="page"/>
      </w:r>
    </w:p>
    <w:p w14:paraId="0C5DB2D6" w14:textId="77777777" w:rsidR="00C120FB" w:rsidRPr="00616059" w:rsidRDefault="00C120FB" w:rsidP="00616059">
      <w:pPr>
        <w:shd w:val="clear" w:color="auto" w:fill="F9D5D1" w:themeFill="text2" w:themeFillTint="33"/>
        <w:spacing w:after="0"/>
        <w:jc w:val="center"/>
        <w:rPr>
          <w:rFonts w:ascii="Gravity" w:hAnsi="Gravity" w:cs="Arial (Corps CS)"/>
          <w:b/>
          <w:color w:val="E3341B" w:themeColor="text2"/>
          <w:sz w:val="52"/>
        </w:rPr>
      </w:pPr>
      <w:bookmarkStart w:id="2" w:name="_Toc281567152"/>
      <w:bookmarkStart w:id="3" w:name="_Toc281567832"/>
      <w:bookmarkStart w:id="4" w:name="_Toc289612225"/>
      <w:r w:rsidRPr="00616059">
        <w:rPr>
          <w:rFonts w:ascii="Gravity" w:hAnsi="Gravity" w:cs="Arial (Corps CS)"/>
          <w:b/>
          <w:color w:val="E3341B" w:themeColor="text2"/>
          <w:sz w:val="52"/>
        </w:rPr>
        <w:lastRenderedPageBreak/>
        <w:t>PRÉSENTATION DE L’ADEME</w:t>
      </w:r>
      <w:bookmarkEnd w:id="2"/>
      <w:bookmarkEnd w:id="3"/>
      <w:bookmarkEnd w:id="4"/>
    </w:p>
    <w:p w14:paraId="01A2676E" w14:textId="77777777" w:rsidR="00D97BC0" w:rsidRDefault="00D97BC0" w:rsidP="00C120FB">
      <w:pPr>
        <w:rPr>
          <w:b/>
        </w:rPr>
      </w:pPr>
    </w:p>
    <w:p w14:paraId="4E669677" w14:textId="77777777" w:rsidR="00822C74" w:rsidRPr="00A8575D" w:rsidRDefault="00822C74" w:rsidP="00822C74">
      <w:pPr>
        <w:shd w:val="clear" w:color="auto" w:fill="FFFFFF"/>
        <w:rPr>
          <w:rFonts w:eastAsia="Times New Roman" w:cs="Arial"/>
          <w:color w:val="6E6E6E"/>
          <w:lang w:eastAsia="fr-FR" w:bidi="ar-SA"/>
        </w:rPr>
      </w:pPr>
      <w:r w:rsidRPr="00A8575D">
        <w:rPr>
          <w:rFonts w:cs="Arial"/>
          <w:b/>
          <w:noProof/>
          <w:szCs w:val="22"/>
          <w:lang w:eastAsia="fr-FR" w:bidi="ar-SA"/>
        </w:rPr>
        <w:drawing>
          <wp:anchor distT="0" distB="0" distL="114300" distR="114300" simplePos="0" relativeHeight="251686912" behindDoc="0" locked="0" layoutInCell="1" allowOverlap="1" wp14:anchorId="522958F7" wp14:editId="1746DE1D">
            <wp:simplePos x="0" y="0"/>
            <wp:positionH relativeFrom="column">
              <wp:posOffset>3810</wp:posOffset>
            </wp:positionH>
            <wp:positionV relativeFrom="paragraph">
              <wp:posOffset>26035</wp:posOffset>
            </wp:positionV>
            <wp:extent cx="1230630" cy="1351915"/>
            <wp:effectExtent l="0" t="0" r="1270" b="0"/>
            <wp:wrapTight wrapText="bothSides">
              <wp:wrapPolygon edited="0">
                <wp:start x="0" y="0"/>
                <wp:lineTo x="0" y="21306"/>
                <wp:lineTo x="21399" y="21306"/>
                <wp:lineTo x="21399" y="0"/>
                <wp:lineTo x="0" y="0"/>
              </wp:wrapPolygon>
            </wp:wrapTight>
            <wp:docPr id="16" name="Image 16" descr="Description : ADEMER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Description : ADEMERVB"/>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230630" cy="1351915"/>
                    </a:xfrm>
                    <a:prstGeom prst="rect">
                      <a:avLst/>
                    </a:prstGeom>
                    <a:noFill/>
                    <a:ln>
                      <a:noFill/>
                    </a:ln>
                  </pic:spPr>
                </pic:pic>
              </a:graphicData>
            </a:graphic>
            <wp14:sizeRelH relativeFrom="page">
              <wp14:pctWidth>0</wp14:pctWidth>
            </wp14:sizeRelH>
            <wp14:sizeRelV relativeFrom="page">
              <wp14:pctHeight>0</wp14:pctHeight>
            </wp14:sizeRelV>
          </wp:anchor>
        </w:drawing>
      </w:r>
      <w:r w:rsidR="00BF529D">
        <w:rPr>
          <w:b/>
        </w:rPr>
        <w:t>A l</w:t>
      </w:r>
      <w:r w:rsidRPr="00A8575D">
        <w:rPr>
          <w:rFonts w:eastAsia="Times New Roman" w:cs="Times New Roman"/>
          <w:b/>
        </w:rPr>
        <w:t>'</w:t>
      </w:r>
      <w:r w:rsidRPr="00A8575D">
        <w:rPr>
          <w:rFonts w:eastAsia="Times New Roman" w:cs="Arial"/>
          <w:b/>
          <w:color w:val="6E6E6E"/>
          <w:lang w:eastAsia="fr-FR" w:bidi="ar-SA"/>
        </w:rPr>
        <w:t xml:space="preserve">ADEME </w:t>
      </w:r>
      <w:r w:rsidRPr="00A8575D">
        <w:rPr>
          <w:rFonts w:eastAsia="Times New Roman" w:cs="Arial"/>
          <w:color w:val="6E6E6E"/>
          <w:lang w:eastAsia="fr-FR" w:bidi="ar-SA"/>
        </w:rPr>
        <w:t>- l'Agence de la transition écologique -</w:t>
      </w:r>
      <w:r>
        <w:rPr>
          <w:rFonts w:eastAsia="Times New Roman" w:cs="Arial"/>
          <w:color w:val="6E6E6E"/>
          <w:lang w:eastAsia="fr-FR" w:bidi="ar-SA"/>
        </w:rPr>
        <w:t xml:space="preserve"> </w:t>
      </w:r>
      <w:r w:rsidRPr="00A8575D">
        <w:rPr>
          <w:rFonts w:eastAsia="Times New Roman" w:cs="Arial"/>
          <w:color w:val="6E6E6E"/>
          <w:lang w:eastAsia="fr-FR" w:bidi="ar-SA"/>
        </w:rPr>
        <w:t>nous sommes résolument engagés dans la lutte contre le réchauffement climatique et la dégradation des ressources.</w:t>
      </w:r>
    </w:p>
    <w:p w14:paraId="50A73337" w14:textId="77777777" w:rsidR="00822C74" w:rsidRPr="00A8575D" w:rsidRDefault="00822C74" w:rsidP="00822C74">
      <w:pPr>
        <w:shd w:val="clear" w:color="auto" w:fill="FFFFFF"/>
        <w:rPr>
          <w:rFonts w:eastAsia="Times New Roman" w:cs="Arial"/>
          <w:color w:val="6E6E6E"/>
          <w:lang w:eastAsia="fr-FR" w:bidi="ar-SA"/>
        </w:rPr>
      </w:pPr>
      <w:r w:rsidRPr="00A8575D">
        <w:rPr>
          <w:rFonts w:eastAsia="Times New Roman" w:cs="Arial"/>
          <w:color w:val="6E6E6E"/>
          <w:lang w:eastAsia="fr-FR" w:bidi="ar-SA"/>
        </w:rPr>
        <w:t>Sur tous les fronts, nous mobilisons les citoyens, les acteurs économiques et les territoires, leur donnons les moyens de progresser vers une société économe en ressources, plus sobre en carbone, plus juste et harmonieuse.</w:t>
      </w:r>
    </w:p>
    <w:p w14:paraId="39649E12" w14:textId="77777777" w:rsidR="00822C74" w:rsidRPr="00A8575D" w:rsidRDefault="00822C74" w:rsidP="00822C74">
      <w:pPr>
        <w:shd w:val="clear" w:color="auto" w:fill="FFFFFF"/>
        <w:ind w:left="1980" w:hanging="1980"/>
        <w:rPr>
          <w:rFonts w:eastAsia="Times New Roman" w:cs="Arial"/>
          <w:color w:val="6E6E6E"/>
          <w:lang w:eastAsia="fr-FR" w:bidi="ar-SA"/>
        </w:rPr>
      </w:pPr>
      <w:r w:rsidRPr="00A8575D">
        <w:rPr>
          <w:rFonts w:eastAsia="Times New Roman" w:cs="Arial"/>
          <w:color w:val="6E6E6E"/>
          <w:lang w:eastAsia="fr-FR" w:bidi="ar-SA"/>
        </w:rPr>
        <w:t>Dans tous les domaines - énergie, air, économie circulaire, gaspillage alimentaire, déchets, so</w:t>
      </w:r>
      <w:r>
        <w:rPr>
          <w:rFonts w:eastAsia="Times New Roman" w:cs="Arial"/>
          <w:color w:val="6E6E6E"/>
          <w:lang w:eastAsia="fr-FR" w:bidi="ar-SA"/>
        </w:rPr>
        <w:t>ls, etc.</w:t>
      </w:r>
      <w:r w:rsidRPr="00A8575D">
        <w:rPr>
          <w:rFonts w:eastAsia="Times New Roman" w:cs="Arial"/>
          <w:color w:val="6E6E6E"/>
          <w:lang w:eastAsia="fr-FR" w:bidi="ar-SA"/>
        </w:rPr>
        <w:t xml:space="preserve"> - nous conseillons, facilitons et aidons au financement de nombreux projets, de la recherche jusqu'au partage des solutions.</w:t>
      </w:r>
    </w:p>
    <w:p w14:paraId="6410F141" w14:textId="77777777" w:rsidR="00822C74" w:rsidRPr="00A8575D" w:rsidRDefault="00822C74" w:rsidP="00822C74">
      <w:pPr>
        <w:shd w:val="clear" w:color="auto" w:fill="FFFFFF"/>
        <w:rPr>
          <w:rFonts w:eastAsia="Times New Roman" w:cs="Arial"/>
          <w:color w:val="6E6E6E"/>
          <w:lang w:eastAsia="fr-FR" w:bidi="ar-SA"/>
        </w:rPr>
      </w:pPr>
      <w:r w:rsidRPr="00A8575D">
        <w:rPr>
          <w:rFonts w:eastAsia="Times New Roman" w:cs="Arial"/>
          <w:color w:val="6E6E6E"/>
          <w:lang w:eastAsia="fr-FR" w:bidi="ar-SA"/>
        </w:rPr>
        <w:t>À tous les niveaux, nous mettons nos capacités d'expertise et de prospective au service des politiques publiques.</w:t>
      </w:r>
    </w:p>
    <w:p w14:paraId="790426D9" w14:textId="77777777" w:rsidR="00822C74" w:rsidRPr="00A8575D" w:rsidRDefault="00822C74" w:rsidP="00822C74">
      <w:pPr>
        <w:spacing w:after="0"/>
        <w:jc w:val="left"/>
        <w:rPr>
          <w:rFonts w:ascii="Times New Roman" w:eastAsia="Times New Roman" w:hAnsi="Times New Roman" w:cs="Times New Roman"/>
          <w:b/>
          <w:color w:val="auto"/>
          <w:sz w:val="24"/>
          <w:szCs w:val="24"/>
          <w:lang w:eastAsia="fr-FR" w:bidi="ar-SA"/>
        </w:rPr>
      </w:pPr>
      <w:r w:rsidRPr="00A8575D">
        <w:rPr>
          <w:rFonts w:eastAsia="Times New Roman" w:cs="Arial"/>
          <w:b/>
          <w:color w:val="6E6E6E"/>
          <w:shd w:val="clear" w:color="auto" w:fill="FFFFFF"/>
          <w:lang w:eastAsia="fr-FR" w:bidi="ar-SA"/>
        </w:rPr>
        <w:t>L'ADEME est un établissement public sous la tutelle du ministère de la Transition écologique et</w:t>
      </w:r>
      <w:r>
        <w:rPr>
          <w:rFonts w:eastAsia="Times New Roman" w:cs="Arial"/>
          <w:b/>
          <w:color w:val="6E6E6E"/>
          <w:shd w:val="clear" w:color="auto" w:fill="FFFFFF"/>
          <w:lang w:eastAsia="fr-FR" w:bidi="ar-SA"/>
        </w:rPr>
        <w:t xml:space="preserve"> </w:t>
      </w:r>
      <w:r w:rsidRPr="00A8575D">
        <w:rPr>
          <w:rFonts w:eastAsia="Times New Roman" w:cs="Arial"/>
          <w:b/>
          <w:color w:val="6E6E6E"/>
          <w:shd w:val="clear" w:color="auto" w:fill="FFFFFF"/>
          <w:lang w:eastAsia="fr-FR" w:bidi="ar-SA"/>
        </w:rPr>
        <w:t>solidaire et du ministère de l'Enseignement supérieur, de la Recherche et de l’Innovation</w:t>
      </w:r>
      <w:r>
        <w:rPr>
          <w:rFonts w:eastAsia="Times New Roman" w:cs="Arial"/>
          <w:b/>
          <w:color w:val="6E6E6E"/>
          <w:shd w:val="clear" w:color="auto" w:fill="FFFFFF"/>
          <w:lang w:eastAsia="fr-FR" w:bidi="ar-SA"/>
        </w:rPr>
        <w:t>.</w:t>
      </w:r>
    </w:p>
    <w:p w14:paraId="2F5343AD" w14:textId="77777777" w:rsidR="00D12B11" w:rsidRDefault="00C120FB" w:rsidP="00C120FB">
      <w:pPr>
        <w:rPr>
          <w:b/>
        </w:rPr>
      </w:pPr>
      <w:r>
        <w:rPr>
          <w:rFonts w:eastAsia="Times New Roman" w:cs="Times New Roman"/>
        </w:rPr>
        <w:br/>
      </w:r>
    </w:p>
    <w:p w14:paraId="28580C9B" w14:textId="42A02A5D" w:rsidR="00D12B11" w:rsidRDefault="00C120FB" w:rsidP="00C120FB">
      <w:r w:rsidRPr="00BA4087">
        <w:rPr>
          <w:b/>
        </w:rPr>
        <w:t>Contact pour ce guide </w:t>
      </w:r>
      <w:r>
        <w:t xml:space="preserve">: </w:t>
      </w:r>
      <w:r w:rsidR="00320902">
        <w:t>N</w:t>
      </w:r>
      <w:r w:rsidR="00015357">
        <w:t xml:space="preserve">orbert </w:t>
      </w:r>
      <w:proofErr w:type="spellStart"/>
      <w:r w:rsidR="00015357">
        <w:t>B</w:t>
      </w:r>
      <w:r w:rsidR="00320902">
        <w:t>ommensatt</w:t>
      </w:r>
      <w:proofErr w:type="spellEnd"/>
    </w:p>
    <w:p w14:paraId="54E85818" w14:textId="77777777" w:rsidR="00D12B11" w:rsidRDefault="00D12B11" w:rsidP="00D12B11">
      <w:pPr>
        <w:jc w:val="left"/>
        <w:rPr>
          <w:b/>
        </w:rPr>
      </w:pPr>
    </w:p>
    <w:p w14:paraId="70887CFD" w14:textId="77777777" w:rsidR="00C120FB" w:rsidRPr="00BA4087" w:rsidRDefault="00C120FB" w:rsidP="00D12B11">
      <w:pPr>
        <w:jc w:val="left"/>
        <w:rPr>
          <w:b/>
        </w:rPr>
      </w:pPr>
      <w:r w:rsidRPr="00BA4087">
        <w:rPr>
          <w:b/>
        </w:rPr>
        <w:t>ADEME</w:t>
      </w:r>
    </w:p>
    <w:p w14:paraId="3F2FE1CF" w14:textId="77777777" w:rsidR="00C120FB" w:rsidRDefault="00C120FB" w:rsidP="00D12B11">
      <w:pPr>
        <w:jc w:val="left"/>
      </w:pPr>
      <w:r>
        <w:t>20, avenue du Grésillé</w:t>
      </w:r>
      <w:r w:rsidR="00D12B11">
        <w:t xml:space="preserve">, </w:t>
      </w:r>
      <w:r>
        <w:t>BP 90406 - 49004 Angers Cedex 01</w:t>
      </w:r>
    </w:p>
    <w:p w14:paraId="2AF68B42" w14:textId="77777777" w:rsidR="00C120FB" w:rsidRDefault="00C120FB" w:rsidP="00D12B11">
      <w:pPr>
        <w:jc w:val="left"/>
      </w:pPr>
      <w:r>
        <w:t>Tel : 02 41 20 41 20</w:t>
      </w:r>
    </w:p>
    <w:p w14:paraId="4F491A46" w14:textId="77777777" w:rsidR="00C120FB" w:rsidRPr="00D12B11" w:rsidRDefault="00A47727" w:rsidP="00D12B11">
      <w:pPr>
        <w:jc w:val="left"/>
        <w:rPr>
          <w:rFonts w:cs="Arial"/>
          <w:color w:val="0000FF"/>
          <w:szCs w:val="22"/>
          <w:u w:val="single"/>
        </w:rPr>
      </w:pPr>
      <w:hyperlink r:id="rId14" w:history="1">
        <w:r w:rsidR="00C120FB" w:rsidRPr="00AC7489">
          <w:rPr>
            <w:rStyle w:val="Lienhypertexte"/>
            <w:rFonts w:cs="Arial"/>
            <w:szCs w:val="22"/>
          </w:rPr>
          <w:t>www.ademe.fr</w:t>
        </w:r>
      </w:hyperlink>
      <w:r w:rsidR="00D12B11" w:rsidRPr="00D12B11">
        <w:rPr>
          <w:rStyle w:val="Lienhypertexte"/>
          <w:rFonts w:cs="Arial"/>
          <w:szCs w:val="22"/>
          <w:u w:val="none"/>
        </w:rPr>
        <w:t xml:space="preserve">  </w:t>
      </w:r>
      <w:r w:rsidR="00D12B11">
        <w:rPr>
          <w:rStyle w:val="Lienhypertexte"/>
          <w:rFonts w:cs="Arial"/>
          <w:szCs w:val="22"/>
          <w:u w:val="none"/>
        </w:rPr>
        <w:t xml:space="preserve">- </w:t>
      </w:r>
      <w:r w:rsidR="00D12B11" w:rsidRPr="00D12B11">
        <w:rPr>
          <w:rStyle w:val="Lienhypertexte"/>
          <w:rFonts w:cs="Arial"/>
          <w:szCs w:val="22"/>
          <w:u w:val="none"/>
        </w:rPr>
        <w:t xml:space="preserve"> </w:t>
      </w:r>
      <w:r w:rsidR="00C120FB" w:rsidRPr="00F46C70">
        <w:rPr>
          <w:rFonts w:cs="Arial"/>
          <w:noProof/>
          <w:color w:val="0000FF"/>
          <w:szCs w:val="22"/>
          <w:lang w:eastAsia="fr-FR" w:bidi="ar-SA"/>
        </w:rPr>
        <w:drawing>
          <wp:inline distT="0" distB="0" distL="0" distR="0" wp14:anchorId="795528E3" wp14:editId="530E8B51">
            <wp:extent cx="162560" cy="131876"/>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png"/>
                    <pic:cNvPicPr/>
                  </pic:nvPicPr>
                  <pic:blipFill>
                    <a:blip r:embed="rId15" cstate="print">
                      <a:extLst>
                        <a:ext uri="{28A0092B-C50C-407E-A947-70E740481C1C}">
                          <a14:useLocalDpi xmlns:a14="http://schemas.microsoft.com/office/drawing/2010/main"/>
                        </a:ext>
                      </a:extLst>
                    </a:blip>
                    <a:stretch>
                      <a:fillRect/>
                    </a:stretch>
                  </pic:blipFill>
                  <pic:spPr>
                    <a:xfrm>
                      <a:off x="0" y="0"/>
                      <a:ext cx="162560" cy="131876"/>
                    </a:xfrm>
                    <a:prstGeom prst="rect">
                      <a:avLst/>
                    </a:prstGeom>
                  </pic:spPr>
                </pic:pic>
              </a:graphicData>
            </a:graphic>
          </wp:inline>
        </w:drawing>
      </w:r>
      <w:r w:rsidR="00C120FB" w:rsidRPr="00F46C70">
        <w:rPr>
          <w:rStyle w:val="Lienhypertexte"/>
          <w:rFonts w:cs="Arial"/>
          <w:szCs w:val="22"/>
        </w:rPr>
        <w:t>@</w:t>
      </w:r>
      <w:hyperlink r:id="rId16" w:history="1">
        <w:r w:rsidR="00C120FB" w:rsidRPr="00F46C70">
          <w:rPr>
            <w:rStyle w:val="Lienhypertexte"/>
            <w:rFonts w:cs="Arial"/>
            <w:szCs w:val="22"/>
          </w:rPr>
          <w:t>ademe</w:t>
        </w:r>
      </w:hyperlink>
    </w:p>
    <w:p w14:paraId="4281CB38" w14:textId="77777777" w:rsidR="00C120FB" w:rsidRDefault="00C120FB" w:rsidP="00C120FB">
      <w:pPr>
        <w:jc w:val="left"/>
      </w:pPr>
    </w:p>
    <w:p w14:paraId="085DEA61" w14:textId="20FC6E8C" w:rsidR="00C120FB" w:rsidRDefault="00C120FB" w:rsidP="00D12B11">
      <w:pPr>
        <w:jc w:val="right"/>
      </w:pPr>
      <w:r>
        <w:t xml:space="preserve">AMORCE / ADEME – </w:t>
      </w:r>
      <w:r w:rsidR="00285D91">
        <w:t xml:space="preserve">Mars </w:t>
      </w:r>
      <w:r>
        <w:t>20</w:t>
      </w:r>
      <w:r w:rsidR="00B6533D">
        <w:t>20</w:t>
      </w:r>
    </w:p>
    <w:p w14:paraId="15F54636" w14:textId="77777777" w:rsidR="00C120FB" w:rsidRDefault="00C120FB" w:rsidP="00D12B11">
      <w:pPr>
        <w:jc w:val="right"/>
      </w:pPr>
      <w:r>
        <w:t>Guide réalisé en partenariat et avec le soutien technique et financier de l’ADEME</w:t>
      </w:r>
    </w:p>
    <w:p w14:paraId="7D933737" w14:textId="186AC5BB" w:rsidR="00C120FB" w:rsidRDefault="00C120FB" w:rsidP="00D12B11">
      <w:pPr>
        <w:jc w:val="right"/>
        <w:rPr>
          <w:rFonts w:eastAsiaTheme="majorEastAsia" w:cstheme="majorBidi"/>
          <w:b/>
          <w:bCs/>
          <w:sz w:val="28"/>
          <w:szCs w:val="28"/>
        </w:rPr>
      </w:pPr>
      <w:r>
        <w:br w:type="page"/>
      </w:r>
    </w:p>
    <w:p w14:paraId="13BA42A0" w14:textId="77777777" w:rsidR="00D97BC0" w:rsidRPr="00616059" w:rsidRDefault="00D12B11" w:rsidP="00616059">
      <w:pPr>
        <w:shd w:val="clear" w:color="auto" w:fill="F9D5D1" w:themeFill="text2" w:themeFillTint="33"/>
        <w:spacing w:after="0"/>
        <w:jc w:val="center"/>
        <w:rPr>
          <w:rFonts w:ascii="Gravity" w:hAnsi="Gravity" w:cs="Arial (Corps CS)"/>
          <w:b/>
          <w:color w:val="E3341B" w:themeColor="text2"/>
          <w:sz w:val="52"/>
        </w:rPr>
      </w:pPr>
      <w:r w:rsidRPr="00616059">
        <w:rPr>
          <w:rFonts w:ascii="Gravity" w:hAnsi="Gravity" w:cs="Arial (Corps CS)"/>
          <w:b/>
          <w:color w:val="E3341B" w:themeColor="text2"/>
          <w:sz w:val="52"/>
        </w:rPr>
        <w:lastRenderedPageBreak/>
        <w:t>REMERCIEMENTS</w:t>
      </w:r>
    </w:p>
    <w:p w14:paraId="6B9AC186" w14:textId="77777777" w:rsidR="00D97BC0" w:rsidRDefault="00D97BC0" w:rsidP="00D12B11"/>
    <w:p w14:paraId="2AFF23DF" w14:textId="77777777" w:rsidR="006D3E05" w:rsidRDefault="006D3E05" w:rsidP="006D3E05">
      <w:pPr>
        <w:rPr>
          <w:lang w:eastAsia="fr-FR"/>
        </w:rPr>
      </w:pPr>
      <w:r>
        <w:rPr>
          <w:lang w:eastAsia="fr-FR"/>
        </w:rPr>
        <w:t>AMORCE tient à remercier toutes les collectivités et bureaux d’études qui ont participé à la création de ce modèle en nous fournissant leurs cahiers des charges, en participant aux réunions et groupes d’échanges sur les schémas directeurs et par leur relecture et retour sur ce modèle :</w:t>
      </w:r>
    </w:p>
    <w:p w14:paraId="2FE85E7B" w14:textId="77777777" w:rsidR="00635AE3" w:rsidRPr="001B12E5" w:rsidRDefault="00635AE3" w:rsidP="00635AE3">
      <w:pPr>
        <w:pStyle w:val="Paragraphedeliste"/>
        <w:numPr>
          <w:ilvl w:val="0"/>
          <w:numId w:val="4"/>
        </w:numPr>
      </w:pPr>
      <w:r w:rsidRPr="001B12E5">
        <w:t xml:space="preserve">Collectivités : SITRU, Nevers, Nancy, Besançon, Angers Loire Métropole, SICUDEF, </w:t>
      </w:r>
    </w:p>
    <w:p w14:paraId="007D5C78" w14:textId="77777777" w:rsidR="00635AE3" w:rsidRPr="001B12E5" w:rsidRDefault="00635AE3" w:rsidP="00635AE3">
      <w:pPr>
        <w:pStyle w:val="Paragraphedeliste"/>
        <w:numPr>
          <w:ilvl w:val="0"/>
          <w:numId w:val="4"/>
        </w:numPr>
      </w:pPr>
      <w:r w:rsidRPr="001B12E5">
        <w:t xml:space="preserve">Bureaux d’étude : </w:t>
      </w:r>
      <w:proofErr w:type="spellStart"/>
      <w:r w:rsidRPr="001B12E5">
        <w:t>Enertherm</w:t>
      </w:r>
      <w:proofErr w:type="spellEnd"/>
      <w:r w:rsidRPr="001B12E5">
        <w:t xml:space="preserve">, </w:t>
      </w:r>
      <w:proofErr w:type="spellStart"/>
      <w:r w:rsidRPr="001B12E5">
        <w:t>Espelia</w:t>
      </w:r>
      <w:proofErr w:type="spellEnd"/>
      <w:r w:rsidRPr="001B12E5">
        <w:t xml:space="preserve">, </w:t>
      </w:r>
      <w:proofErr w:type="spellStart"/>
      <w:r w:rsidRPr="001B12E5">
        <w:t>Naldéo</w:t>
      </w:r>
      <w:proofErr w:type="spellEnd"/>
      <w:r w:rsidRPr="001B12E5">
        <w:t xml:space="preserve">, </w:t>
      </w:r>
      <w:proofErr w:type="spellStart"/>
      <w:r w:rsidRPr="001B12E5">
        <w:t>Indiggo</w:t>
      </w:r>
      <w:proofErr w:type="spellEnd"/>
      <w:r w:rsidRPr="001B12E5">
        <w:t>, SEPOC</w:t>
      </w:r>
    </w:p>
    <w:p w14:paraId="604B1B88" w14:textId="77777777" w:rsidR="006D3E05" w:rsidRPr="00AC7489" w:rsidRDefault="006D3E05" w:rsidP="00D12B11"/>
    <w:p w14:paraId="3C6C2B5D" w14:textId="77777777" w:rsidR="00D12B11" w:rsidRPr="00AC7489" w:rsidRDefault="00D12B11" w:rsidP="00D12B11"/>
    <w:p w14:paraId="1CC86B66" w14:textId="77777777" w:rsidR="00D12B11" w:rsidRPr="00616059" w:rsidRDefault="00D12B11" w:rsidP="00616059">
      <w:pPr>
        <w:shd w:val="clear" w:color="auto" w:fill="F9D5D1" w:themeFill="text2" w:themeFillTint="33"/>
        <w:spacing w:after="0"/>
        <w:jc w:val="center"/>
        <w:rPr>
          <w:rFonts w:ascii="Gravity" w:hAnsi="Gravity" w:cs="Arial (Corps CS)"/>
          <w:b/>
          <w:color w:val="E3341B" w:themeColor="text2"/>
          <w:sz w:val="52"/>
        </w:rPr>
      </w:pPr>
      <w:bookmarkStart w:id="5" w:name="_Toc281567154"/>
      <w:bookmarkStart w:id="6" w:name="_Toc281567834"/>
      <w:bookmarkStart w:id="7" w:name="_Toc289612227"/>
      <w:r w:rsidRPr="00616059">
        <w:rPr>
          <w:rFonts w:ascii="Gravity" w:hAnsi="Gravity" w:cs="Arial (Corps CS)"/>
          <w:b/>
          <w:color w:val="E3341B" w:themeColor="text2"/>
          <w:sz w:val="52"/>
        </w:rPr>
        <w:t>RÉDACTEURS</w:t>
      </w:r>
      <w:bookmarkEnd w:id="5"/>
      <w:bookmarkEnd w:id="6"/>
      <w:bookmarkEnd w:id="7"/>
    </w:p>
    <w:p w14:paraId="4FCCEF03" w14:textId="77777777" w:rsidR="00D97BC0" w:rsidRDefault="00D97BC0" w:rsidP="00D12B11">
      <w:pPr>
        <w:rPr>
          <w:b/>
        </w:rPr>
      </w:pPr>
    </w:p>
    <w:p w14:paraId="03FA2075" w14:textId="77777777" w:rsidR="00D12B11" w:rsidRDefault="00D12B11" w:rsidP="00D12B11">
      <w:r w:rsidRPr="003C55EE">
        <w:rPr>
          <w:b/>
        </w:rPr>
        <w:t>Prénom NOM</w:t>
      </w:r>
      <w:r>
        <w:t xml:space="preserve">, </w:t>
      </w:r>
      <w:hyperlink r:id="rId17" w:history="1">
        <w:r w:rsidR="00B6533D" w:rsidRPr="00156893">
          <w:rPr>
            <w:rStyle w:val="Lienhypertexte"/>
            <w:szCs w:val="22"/>
          </w:rPr>
          <w:t>hvandenberghe@amorce.asso.fr</w:t>
        </w:r>
      </w:hyperlink>
    </w:p>
    <w:p w14:paraId="1B4939FA" w14:textId="65745AB0" w:rsidR="00D12B11" w:rsidRDefault="00D12B11" w:rsidP="00D12B11">
      <w:r w:rsidRPr="00C85547">
        <w:rPr>
          <w:b/>
        </w:rPr>
        <w:t>Relecture</w:t>
      </w:r>
      <w:r w:rsidRPr="001B12E5">
        <w:rPr>
          <w:b/>
        </w:rPr>
        <w:t xml:space="preserve"> : </w:t>
      </w:r>
      <w:r w:rsidR="001B12E5">
        <w:rPr>
          <w:b/>
        </w:rPr>
        <w:t xml:space="preserve">Pierre GERMAIN, </w:t>
      </w:r>
      <w:r w:rsidR="001B12E5">
        <w:rPr>
          <w:bCs/>
        </w:rPr>
        <w:t xml:space="preserve">Grand Besançon, </w:t>
      </w:r>
      <w:r w:rsidR="001B12E5" w:rsidRPr="001B12E5">
        <w:rPr>
          <w:b/>
        </w:rPr>
        <w:t>Norbert BOMMENSATT,</w:t>
      </w:r>
      <w:r w:rsidR="001B12E5">
        <w:t xml:space="preserve"> ADEME, </w:t>
      </w:r>
      <w:r w:rsidR="001B12E5" w:rsidRPr="001B12E5">
        <w:rPr>
          <w:b/>
        </w:rPr>
        <w:t>Pierre-Louis CAZAUX</w:t>
      </w:r>
      <w:r w:rsidR="001B12E5">
        <w:t xml:space="preserve">, ADEME, </w:t>
      </w:r>
      <w:r w:rsidR="001B12E5" w:rsidRPr="001B12E5">
        <w:rPr>
          <w:b/>
        </w:rPr>
        <w:t xml:space="preserve">Julie </w:t>
      </w:r>
      <w:proofErr w:type="spellStart"/>
      <w:r w:rsidR="001B12E5" w:rsidRPr="001B12E5">
        <w:rPr>
          <w:b/>
        </w:rPr>
        <w:t>Purdue</w:t>
      </w:r>
      <w:proofErr w:type="spellEnd"/>
      <w:r w:rsidR="001B12E5">
        <w:t>, AMORCE</w:t>
      </w:r>
    </w:p>
    <w:p w14:paraId="6341FCAB" w14:textId="77777777" w:rsidR="00D97BC0" w:rsidRPr="00AC7489" w:rsidRDefault="00D97BC0" w:rsidP="00D12B11"/>
    <w:p w14:paraId="75870595" w14:textId="77777777" w:rsidR="00D12B11" w:rsidRPr="00616059" w:rsidRDefault="00D12B11" w:rsidP="00616059">
      <w:pPr>
        <w:shd w:val="clear" w:color="auto" w:fill="F9D5D1" w:themeFill="text2" w:themeFillTint="33"/>
        <w:spacing w:after="0"/>
        <w:jc w:val="center"/>
        <w:rPr>
          <w:rFonts w:ascii="Gravity" w:hAnsi="Gravity" w:cs="Arial (Corps CS)"/>
          <w:b/>
          <w:color w:val="E3341B" w:themeColor="text2"/>
          <w:sz w:val="52"/>
        </w:rPr>
      </w:pPr>
      <w:r w:rsidRPr="00616059">
        <w:rPr>
          <w:rFonts w:ascii="Gravity" w:hAnsi="Gravity" w:cs="Arial (Corps CS)"/>
          <w:b/>
          <w:color w:val="E3341B" w:themeColor="text2"/>
          <w:sz w:val="52"/>
        </w:rPr>
        <w:t>MENTIONS LÉGALES</w:t>
      </w:r>
    </w:p>
    <w:p w14:paraId="57EE20AF" w14:textId="77777777" w:rsidR="00D97BC0" w:rsidRDefault="00D97BC0" w:rsidP="00D12B11">
      <w:pPr>
        <w:tabs>
          <w:tab w:val="left" w:pos="2133"/>
        </w:tabs>
        <w:jc w:val="left"/>
      </w:pPr>
    </w:p>
    <w:p w14:paraId="6568C7A4" w14:textId="4FC448F2" w:rsidR="00D12B11" w:rsidRDefault="00D12B11" w:rsidP="00D12B11">
      <w:pPr>
        <w:tabs>
          <w:tab w:val="left" w:pos="2133"/>
        </w:tabs>
        <w:jc w:val="left"/>
      </w:pPr>
      <w:r w:rsidRPr="00386DD2">
        <w:t>©AMORCE</w:t>
      </w:r>
      <w:r>
        <w:t xml:space="preserve"> – </w:t>
      </w:r>
      <w:r w:rsidR="001B12E5">
        <w:t>Avril</w:t>
      </w:r>
      <w:r w:rsidR="00B6533D">
        <w:t xml:space="preserve"> 2020</w:t>
      </w:r>
      <w:r>
        <w:tab/>
      </w:r>
    </w:p>
    <w:p w14:paraId="7FBFD842" w14:textId="77777777" w:rsidR="00D12B11" w:rsidRDefault="00D12B11" w:rsidP="00D12B11">
      <w:pPr>
        <w:tabs>
          <w:tab w:val="left" w:pos="2133"/>
        </w:tabs>
      </w:pPr>
      <w:r w:rsidRPr="00386DD2">
        <w:t>Les propos tenus dans cette publication ne représentent que l’opinion de leurs auteurs et AMORCE n'est pas responsable de l'usage qui pourrait être fait des inf</w:t>
      </w:r>
      <w:r>
        <w:t>ormations qui y sont contenues.</w:t>
      </w:r>
    </w:p>
    <w:p w14:paraId="7DD85B93" w14:textId="77777777" w:rsidR="00D12B11" w:rsidRDefault="00D12B11" w:rsidP="00D12B11">
      <w:pPr>
        <w:tabs>
          <w:tab w:val="left" w:pos="2133"/>
        </w:tabs>
      </w:pPr>
      <w:r w:rsidRPr="00386DD2">
        <w:t>Reproduction interdite, en tout ou en partie, par quelque procédé que ce soit, sans l'autorisation écrite d'AMORCE.</w:t>
      </w:r>
    </w:p>
    <w:p w14:paraId="703E237D" w14:textId="77777777" w:rsidR="00D12B11" w:rsidRDefault="00D12B11" w:rsidP="00D12B11">
      <w:pPr>
        <w:tabs>
          <w:tab w:val="left" w:pos="2133"/>
        </w:tabs>
        <w:rPr>
          <w:rFonts w:eastAsia="Times New Roman" w:cs="Times New Roman"/>
        </w:rPr>
      </w:pPr>
      <w:r w:rsidRPr="00386DD2">
        <w:t>Possibilité de faire état de cette publication en citant explicitement les références.</w:t>
      </w:r>
      <w:r>
        <w:rPr>
          <w:rFonts w:eastAsia="Times New Roman" w:cs="Times New Roman"/>
        </w:rPr>
        <w:t xml:space="preserve"> </w:t>
      </w:r>
    </w:p>
    <w:p w14:paraId="1AE473D0" w14:textId="77777777" w:rsidR="00D12B11" w:rsidRDefault="00D12B11" w:rsidP="00D12B11">
      <w:pPr>
        <w:rPr>
          <w:rFonts w:eastAsiaTheme="majorEastAsia" w:cs="Arial"/>
          <w:b/>
          <w:bCs/>
          <w:color w:val="159EC1" w:themeColor="text1"/>
          <w:szCs w:val="22"/>
          <w:u w:val="single"/>
        </w:rPr>
      </w:pPr>
      <w:r>
        <w:rPr>
          <w:rFonts w:cs="Arial"/>
          <w:u w:val="single"/>
        </w:rPr>
        <w:br w:type="page"/>
      </w:r>
    </w:p>
    <w:p w14:paraId="493BC0B6" w14:textId="77777777" w:rsidR="00B6533D" w:rsidRDefault="00B6533D" w:rsidP="00B6533D">
      <w:pPr>
        <w:shd w:val="clear" w:color="auto" w:fill="F9D5D1" w:themeFill="text2" w:themeFillTint="33"/>
        <w:spacing w:after="0"/>
        <w:jc w:val="center"/>
        <w:rPr>
          <w:rFonts w:ascii="Gravity" w:hAnsi="Gravity" w:cs="Arial (Corps CS)"/>
          <w:b/>
          <w:color w:val="E3341B" w:themeColor="text2"/>
          <w:sz w:val="52"/>
        </w:rPr>
      </w:pPr>
      <w:bookmarkStart w:id="8" w:name="_Toc281567156"/>
      <w:bookmarkStart w:id="9" w:name="_Toc281567304"/>
      <w:r>
        <w:rPr>
          <w:rFonts w:ascii="Gravity" w:hAnsi="Gravity" w:cs="Arial (Corps CS)"/>
          <w:b/>
          <w:color w:val="E3341B" w:themeColor="text2"/>
          <w:sz w:val="52"/>
        </w:rPr>
        <w:lastRenderedPageBreak/>
        <w:t>SOMMAIRE</w:t>
      </w:r>
    </w:p>
    <w:p w14:paraId="698922D9" w14:textId="03ED9DA0" w:rsidR="00D56588" w:rsidRPr="00D56588" w:rsidRDefault="00B6533D">
      <w:pPr>
        <w:pStyle w:val="TM1"/>
        <w:rPr>
          <w:rFonts w:asciiTheme="minorHAnsi" w:hAnsiTheme="minorHAnsi"/>
          <w:b w:val="0"/>
          <w:caps w:val="0"/>
          <w:noProof/>
          <w:sz w:val="22"/>
        </w:rPr>
      </w:pPr>
      <w:r w:rsidRPr="00D56588">
        <w:rPr>
          <w:rFonts w:ascii="Gravity" w:hAnsi="Gravity" w:cs="Arial (Corps CS)"/>
          <w:b w:val="0"/>
          <w:color w:val="E3341B" w:themeColor="text2"/>
          <w:sz w:val="48"/>
          <w:szCs w:val="20"/>
        </w:rPr>
        <w:fldChar w:fldCharType="begin"/>
      </w:r>
      <w:r w:rsidRPr="00D56588">
        <w:rPr>
          <w:rFonts w:ascii="Gravity" w:hAnsi="Gravity" w:cs="Arial (Corps CS)"/>
          <w:b w:val="0"/>
          <w:color w:val="E3341B" w:themeColor="text2"/>
          <w:sz w:val="48"/>
          <w:szCs w:val="20"/>
        </w:rPr>
        <w:instrText xml:space="preserve"> TOC  \* MERGEFORMAT </w:instrText>
      </w:r>
      <w:r w:rsidRPr="00D56588">
        <w:rPr>
          <w:rFonts w:ascii="Gravity" w:hAnsi="Gravity" w:cs="Arial (Corps CS)"/>
          <w:b w:val="0"/>
          <w:color w:val="E3341B" w:themeColor="text2"/>
          <w:sz w:val="48"/>
          <w:szCs w:val="20"/>
        </w:rPr>
        <w:fldChar w:fldCharType="separate"/>
      </w:r>
      <w:r w:rsidR="00D56588" w:rsidRPr="00D56588">
        <w:rPr>
          <w:noProof/>
          <w:sz w:val="18"/>
          <w:szCs w:val="21"/>
          <w:lang w:bidi="fr-FR"/>
        </w:rPr>
        <w:t>Préambule</w:t>
      </w:r>
      <w:r w:rsidR="00D56588" w:rsidRPr="00D56588">
        <w:rPr>
          <w:noProof/>
          <w:sz w:val="18"/>
          <w:szCs w:val="21"/>
        </w:rPr>
        <w:tab/>
      </w:r>
      <w:r w:rsidR="00D56588" w:rsidRPr="00D56588">
        <w:rPr>
          <w:noProof/>
          <w:sz w:val="18"/>
          <w:szCs w:val="21"/>
        </w:rPr>
        <w:fldChar w:fldCharType="begin"/>
      </w:r>
      <w:r w:rsidR="00D56588" w:rsidRPr="00D56588">
        <w:rPr>
          <w:noProof/>
          <w:sz w:val="18"/>
          <w:szCs w:val="21"/>
        </w:rPr>
        <w:instrText xml:space="preserve"> PAGEREF _Toc38537433 \h </w:instrText>
      </w:r>
      <w:r w:rsidR="00D56588" w:rsidRPr="00D56588">
        <w:rPr>
          <w:noProof/>
          <w:sz w:val="18"/>
          <w:szCs w:val="21"/>
        </w:rPr>
      </w:r>
      <w:r w:rsidR="00D56588" w:rsidRPr="00D56588">
        <w:rPr>
          <w:noProof/>
          <w:sz w:val="18"/>
          <w:szCs w:val="21"/>
        </w:rPr>
        <w:fldChar w:fldCharType="separate"/>
      </w:r>
      <w:r w:rsidR="00D56588" w:rsidRPr="00D56588">
        <w:rPr>
          <w:noProof/>
          <w:sz w:val="18"/>
          <w:szCs w:val="21"/>
        </w:rPr>
        <w:t>6</w:t>
      </w:r>
      <w:r w:rsidR="00D56588" w:rsidRPr="00D56588">
        <w:rPr>
          <w:noProof/>
          <w:sz w:val="18"/>
          <w:szCs w:val="21"/>
        </w:rPr>
        <w:fldChar w:fldCharType="end"/>
      </w:r>
    </w:p>
    <w:p w14:paraId="4D0ABB5E" w14:textId="768AFD31" w:rsidR="00D56588" w:rsidRPr="00D56588" w:rsidRDefault="00D56588">
      <w:pPr>
        <w:pStyle w:val="TM1"/>
        <w:rPr>
          <w:rFonts w:asciiTheme="minorHAnsi" w:hAnsiTheme="minorHAnsi"/>
          <w:b w:val="0"/>
          <w:caps w:val="0"/>
          <w:noProof/>
          <w:sz w:val="22"/>
        </w:rPr>
      </w:pPr>
      <w:r w:rsidRPr="00D56588">
        <w:rPr>
          <w:noProof/>
          <w:sz w:val="18"/>
          <w:szCs w:val="21"/>
          <w:lang w:bidi="fr-FR"/>
        </w:rPr>
        <w:t>1.</w:t>
      </w:r>
      <w:r w:rsidRPr="00D56588">
        <w:rPr>
          <w:rFonts w:asciiTheme="minorHAnsi" w:hAnsiTheme="minorHAnsi"/>
          <w:b w:val="0"/>
          <w:caps w:val="0"/>
          <w:noProof/>
          <w:sz w:val="22"/>
        </w:rPr>
        <w:tab/>
      </w:r>
      <w:r w:rsidRPr="00D56588">
        <w:rPr>
          <w:noProof/>
          <w:sz w:val="18"/>
          <w:szCs w:val="21"/>
          <w:lang w:bidi="fr-FR"/>
        </w:rPr>
        <w:t>Cadre général</w:t>
      </w:r>
      <w:r w:rsidRPr="00D56588">
        <w:rPr>
          <w:noProof/>
          <w:sz w:val="18"/>
          <w:szCs w:val="21"/>
        </w:rPr>
        <w:tab/>
      </w:r>
      <w:r w:rsidRPr="00D56588">
        <w:rPr>
          <w:noProof/>
          <w:sz w:val="18"/>
          <w:szCs w:val="21"/>
        </w:rPr>
        <w:fldChar w:fldCharType="begin"/>
      </w:r>
      <w:r w:rsidRPr="00D56588">
        <w:rPr>
          <w:noProof/>
          <w:sz w:val="18"/>
          <w:szCs w:val="21"/>
        </w:rPr>
        <w:instrText xml:space="preserve"> PAGEREF _Toc38537434 \h </w:instrText>
      </w:r>
      <w:r w:rsidRPr="00D56588">
        <w:rPr>
          <w:noProof/>
          <w:sz w:val="18"/>
          <w:szCs w:val="21"/>
        </w:rPr>
      </w:r>
      <w:r w:rsidRPr="00D56588">
        <w:rPr>
          <w:noProof/>
          <w:sz w:val="18"/>
          <w:szCs w:val="21"/>
        </w:rPr>
        <w:fldChar w:fldCharType="separate"/>
      </w:r>
      <w:r w:rsidRPr="00D56588">
        <w:rPr>
          <w:noProof/>
          <w:sz w:val="18"/>
          <w:szCs w:val="21"/>
        </w:rPr>
        <w:t>7</w:t>
      </w:r>
      <w:r w:rsidRPr="00D56588">
        <w:rPr>
          <w:noProof/>
          <w:sz w:val="18"/>
          <w:szCs w:val="21"/>
        </w:rPr>
        <w:fldChar w:fldCharType="end"/>
      </w:r>
    </w:p>
    <w:p w14:paraId="2FC2EB80" w14:textId="6A0AD362" w:rsidR="00D56588" w:rsidRPr="00D56588" w:rsidRDefault="00D56588">
      <w:pPr>
        <w:pStyle w:val="TM2"/>
        <w:tabs>
          <w:tab w:val="left" w:pos="720"/>
          <w:tab w:val="right" w:leader="dot" w:pos="9743"/>
        </w:tabs>
        <w:rPr>
          <w:rFonts w:asciiTheme="minorHAnsi" w:hAnsiTheme="minorHAnsi"/>
          <w:b w:val="0"/>
          <w:smallCaps w:val="0"/>
          <w:noProof/>
          <w:sz w:val="22"/>
        </w:rPr>
      </w:pPr>
      <w:r w:rsidRPr="00D56588">
        <w:rPr>
          <w:noProof/>
          <w:sz w:val="18"/>
          <w:szCs w:val="21"/>
          <w:lang w:bidi="fr-FR"/>
        </w:rPr>
        <w:t>1.1.</w:t>
      </w:r>
      <w:r w:rsidRPr="00D56588">
        <w:rPr>
          <w:rFonts w:asciiTheme="minorHAnsi" w:hAnsiTheme="minorHAnsi"/>
          <w:b w:val="0"/>
          <w:smallCaps w:val="0"/>
          <w:noProof/>
          <w:sz w:val="22"/>
        </w:rPr>
        <w:tab/>
      </w:r>
      <w:r w:rsidRPr="00D56588">
        <w:rPr>
          <w:noProof/>
          <w:sz w:val="18"/>
          <w:szCs w:val="21"/>
          <w:lang w:bidi="fr-FR"/>
        </w:rPr>
        <w:t>Objet du marché</w:t>
      </w:r>
      <w:r w:rsidRPr="00D56588">
        <w:rPr>
          <w:noProof/>
          <w:sz w:val="18"/>
          <w:szCs w:val="21"/>
        </w:rPr>
        <w:tab/>
      </w:r>
      <w:r w:rsidRPr="00D56588">
        <w:rPr>
          <w:noProof/>
          <w:sz w:val="18"/>
          <w:szCs w:val="21"/>
        </w:rPr>
        <w:fldChar w:fldCharType="begin"/>
      </w:r>
      <w:r w:rsidRPr="00D56588">
        <w:rPr>
          <w:noProof/>
          <w:sz w:val="18"/>
          <w:szCs w:val="21"/>
        </w:rPr>
        <w:instrText xml:space="preserve"> PAGEREF _Toc38537435 \h </w:instrText>
      </w:r>
      <w:r w:rsidRPr="00D56588">
        <w:rPr>
          <w:noProof/>
          <w:sz w:val="18"/>
          <w:szCs w:val="21"/>
        </w:rPr>
      </w:r>
      <w:r w:rsidRPr="00D56588">
        <w:rPr>
          <w:noProof/>
          <w:sz w:val="18"/>
          <w:szCs w:val="21"/>
        </w:rPr>
        <w:fldChar w:fldCharType="separate"/>
      </w:r>
      <w:r w:rsidRPr="00D56588">
        <w:rPr>
          <w:noProof/>
          <w:sz w:val="18"/>
          <w:szCs w:val="21"/>
        </w:rPr>
        <w:t>7</w:t>
      </w:r>
      <w:r w:rsidRPr="00D56588">
        <w:rPr>
          <w:noProof/>
          <w:sz w:val="18"/>
          <w:szCs w:val="21"/>
        </w:rPr>
        <w:fldChar w:fldCharType="end"/>
      </w:r>
    </w:p>
    <w:p w14:paraId="63D16BFC" w14:textId="7EDCED85" w:rsidR="00D56588" w:rsidRPr="00D56588" w:rsidRDefault="00D56588">
      <w:pPr>
        <w:pStyle w:val="TM2"/>
        <w:tabs>
          <w:tab w:val="left" w:pos="720"/>
          <w:tab w:val="right" w:leader="dot" w:pos="9743"/>
        </w:tabs>
        <w:rPr>
          <w:rFonts w:asciiTheme="minorHAnsi" w:hAnsiTheme="minorHAnsi"/>
          <w:b w:val="0"/>
          <w:smallCaps w:val="0"/>
          <w:noProof/>
          <w:sz w:val="22"/>
        </w:rPr>
      </w:pPr>
      <w:r w:rsidRPr="00D56588">
        <w:rPr>
          <w:noProof/>
          <w:sz w:val="18"/>
          <w:szCs w:val="21"/>
          <w:lang w:bidi="fr-FR"/>
        </w:rPr>
        <w:t>1.2.</w:t>
      </w:r>
      <w:r w:rsidRPr="00D56588">
        <w:rPr>
          <w:rFonts w:asciiTheme="minorHAnsi" w:hAnsiTheme="minorHAnsi"/>
          <w:b w:val="0"/>
          <w:smallCaps w:val="0"/>
          <w:noProof/>
          <w:sz w:val="22"/>
        </w:rPr>
        <w:tab/>
      </w:r>
      <w:r w:rsidRPr="00D56588">
        <w:rPr>
          <w:noProof/>
          <w:sz w:val="18"/>
          <w:szCs w:val="21"/>
          <w:lang w:bidi="fr-FR"/>
        </w:rPr>
        <w:t>Maîtrise d’ouvrage et pilotage de la mission</w:t>
      </w:r>
      <w:r w:rsidRPr="00D56588">
        <w:rPr>
          <w:noProof/>
          <w:sz w:val="18"/>
          <w:szCs w:val="21"/>
        </w:rPr>
        <w:tab/>
      </w:r>
      <w:r w:rsidRPr="00D56588">
        <w:rPr>
          <w:noProof/>
          <w:sz w:val="18"/>
          <w:szCs w:val="21"/>
        </w:rPr>
        <w:fldChar w:fldCharType="begin"/>
      </w:r>
      <w:r w:rsidRPr="00D56588">
        <w:rPr>
          <w:noProof/>
          <w:sz w:val="18"/>
          <w:szCs w:val="21"/>
        </w:rPr>
        <w:instrText xml:space="preserve"> PAGEREF _Toc38537436 \h </w:instrText>
      </w:r>
      <w:r w:rsidRPr="00D56588">
        <w:rPr>
          <w:noProof/>
          <w:sz w:val="18"/>
          <w:szCs w:val="21"/>
        </w:rPr>
      </w:r>
      <w:r w:rsidRPr="00D56588">
        <w:rPr>
          <w:noProof/>
          <w:sz w:val="18"/>
          <w:szCs w:val="21"/>
        </w:rPr>
        <w:fldChar w:fldCharType="separate"/>
      </w:r>
      <w:r w:rsidRPr="00D56588">
        <w:rPr>
          <w:noProof/>
          <w:sz w:val="18"/>
          <w:szCs w:val="21"/>
        </w:rPr>
        <w:t>9</w:t>
      </w:r>
      <w:r w:rsidRPr="00D56588">
        <w:rPr>
          <w:noProof/>
          <w:sz w:val="18"/>
          <w:szCs w:val="21"/>
        </w:rPr>
        <w:fldChar w:fldCharType="end"/>
      </w:r>
    </w:p>
    <w:p w14:paraId="74287E42" w14:textId="309FF699" w:rsidR="00D56588" w:rsidRPr="00D56588" w:rsidRDefault="00D56588">
      <w:pPr>
        <w:pStyle w:val="TM2"/>
        <w:tabs>
          <w:tab w:val="left" w:pos="720"/>
          <w:tab w:val="right" w:leader="dot" w:pos="9743"/>
        </w:tabs>
        <w:rPr>
          <w:rFonts w:asciiTheme="minorHAnsi" w:hAnsiTheme="minorHAnsi"/>
          <w:b w:val="0"/>
          <w:smallCaps w:val="0"/>
          <w:noProof/>
          <w:sz w:val="22"/>
        </w:rPr>
      </w:pPr>
      <w:r w:rsidRPr="00D56588">
        <w:rPr>
          <w:noProof/>
          <w:sz w:val="18"/>
          <w:szCs w:val="21"/>
          <w:lang w:bidi="fr-FR"/>
        </w:rPr>
        <w:t>1.3.</w:t>
      </w:r>
      <w:r w:rsidRPr="00D56588">
        <w:rPr>
          <w:rFonts w:asciiTheme="minorHAnsi" w:hAnsiTheme="minorHAnsi"/>
          <w:b w:val="0"/>
          <w:smallCaps w:val="0"/>
          <w:noProof/>
          <w:sz w:val="22"/>
        </w:rPr>
        <w:tab/>
      </w:r>
      <w:r w:rsidRPr="00D56588">
        <w:rPr>
          <w:noProof/>
          <w:sz w:val="18"/>
          <w:szCs w:val="21"/>
          <w:lang w:bidi="fr-FR"/>
        </w:rPr>
        <w:t>Contexte et enjeux de la mission</w:t>
      </w:r>
      <w:r w:rsidRPr="00D56588">
        <w:rPr>
          <w:noProof/>
          <w:sz w:val="18"/>
          <w:szCs w:val="21"/>
        </w:rPr>
        <w:tab/>
      </w:r>
      <w:r w:rsidRPr="00D56588">
        <w:rPr>
          <w:noProof/>
          <w:sz w:val="18"/>
          <w:szCs w:val="21"/>
        </w:rPr>
        <w:fldChar w:fldCharType="begin"/>
      </w:r>
      <w:r w:rsidRPr="00D56588">
        <w:rPr>
          <w:noProof/>
          <w:sz w:val="18"/>
          <w:szCs w:val="21"/>
        </w:rPr>
        <w:instrText xml:space="preserve"> PAGEREF _Toc38537437 \h </w:instrText>
      </w:r>
      <w:r w:rsidRPr="00D56588">
        <w:rPr>
          <w:noProof/>
          <w:sz w:val="18"/>
          <w:szCs w:val="21"/>
        </w:rPr>
      </w:r>
      <w:r w:rsidRPr="00D56588">
        <w:rPr>
          <w:noProof/>
          <w:sz w:val="18"/>
          <w:szCs w:val="21"/>
        </w:rPr>
        <w:fldChar w:fldCharType="separate"/>
      </w:r>
      <w:r w:rsidRPr="00D56588">
        <w:rPr>
          <w:noProof/>
          <w:sz w:val="18"/>
          <w:szCs w:val="21"/>
        </w:rPr>
        <w:t>10</w:t>
      </w:r>
      <w:r w:rsidRPr="00D56588">
        <w:rPr>
          <w:noProof/>
          <w:sz w:val="18"/>
          <w:szCs w:val="21"/>
        </w:rPr>
        <w:fldChar w:fldCharType="end"/>
      </w:r>
    </w:p>
    <w:p w14:paraId="50809067" w14:textId="712824E5" w:rsidR="00D56588" w:rsidRPr="00D56588" w:rsidRDefault="00D56588">
      <w:pPr>
        <w:pStyle w:val="TM1"/>
        <w:rPr>
          <w:rFonts w:asciiTheme="minorHAnsi" w:hAnsiTheme="minorHAnsi"/>
          <w:b w:val="0"/>
          <w:caps w:val="0"/>
          <w:noProof/>
          <w:sz w:val="22"/>
        </w:rPr>
      </w:pPr>
      <w:r w:rsidRPr="00D56588">
        <w:rPr>
          <w:noProof/>
          <w:sz w:val="18"/>
          <w:szCs w:val="21"/>
          <w:lang w:bidi="fr-FR"/>
        </w:rPr>
        <w:t>2.</w:t>
      </w:r>
      <w:r w:rsidRPr="00D56588">
        <w:rPr>
          <w:rFonts w:asciiTheme="minorHAnsi" w:hAnsiTheme="minorHAnsi"/>
          <w:b w:val="0"/>
          <w:caps w:val="0"/>
          <w:noProof/>
          <w:sz w:val="22"/>
        </w:rPr>
        <w:tab/>
      </w:r>
      <w:r w:rsidRPr="00D56588">
        <w:rPr>
          <w:noProof/>
          <w:sz w:val="18"/>
          <w:szCs w:val="21"/>
          <w:lang w:bidi="fr-FR"/>
        </w:rPr>
        <w:t>Présentation des réseaux de chaleur et/ou de froid</w:t>
      </w:r>
      <w:r w:rsidRPr="00D56588">
        <w:rPr>
          <w:noProof/>
          <w:sz w:val="18"/>
          <w:szCs w:val="21"/>
        </w:rPr>
        <w:tab/>
      </w:r>
      <w:r w:rsidRPr="00D56588">
        <w:rPr>
          <w:noProof/>
          <w:sz w:val="18"/>
          <w:szCs w:val="21"/>
        </w:rPr>
        <w:fldChar w:fldCharType="begin"/>
      </w:r>
      <w:r w:rsidRPr="00D56588">
        <w:rPr>
          <w:noProof/>
          <w:sz w:val="18"/>
          <w:szCs w:val="21"/>
        </w:rPr>
        <w:instrText xml:space="preserve"> PAGEREF _Toc38537438 \h </w:instrText>
      </w:r>
      <w:r w:rsidRPr="00D56588">
        <w:rPr>
          <w:noProof/>
          <w:sz w:val="18"/>
          <w:szCs w:val="21"/>
        </w:rPr>
      </w:r>
      <w:r w:rsidRPr="00D56588">
        <w:rPr>
          <w:noProof/>
          <w:sz w:val="18"/>
          <w:szCs w:val="21"/>
        </w:rPr>
        <w:fldChar w:fldCharType="separate"/>
      </w:r>
      <w:r w:rsidRPr="00D56588">
        <w:rPr>
          <w:noProof/>
          <w:sz w:val="18"/>
          <w:szCs w:val="21"/>
        </w:rPr>
        <w:t>12</w:t>
      </w:r>
      <w:r w:rsidRPr="00D56588">
        <w:rPr>
          <w:noProof/>
          <w:sz w:val="18"/>
          <w:szCs w:val="21"/>
        </w:rPr>
        <w:fldChar w:fldCharType="end"/>
      </w:r>
    </w:p>
    <w:p w14:paraId="6F30A4F1" w14:textId="6EF2702A" w:rsidR="00D56588" w:rsidRPr="00D56588" w:rsidRDefault="00D56588">
      <w:pPr>
        <w:pStyle w:val="TM2"/>
        <w:tabs>
          <w:tab w:val="left" w:pos="720"/>
          <w:tab w:val="right" w:leader="dot" w:pos="9743"/>
        </w:tabs>
        <w:rPr>
          <w:rFonts w:asciiTheme="minorHAnsi" w:hAnsiTheme="minorHAnsi"/>
          <w:b w:val="0"/>
          <w:smallCaps w:val="0"/>
          <w:noProof/>
          <w:sz w:val="22"/>
        </w:rPr>
      </w:pPr>
      <w:r w:rsidRPr="00D56588">
        <w:rPr>
          <w:noProof/>
          <w:sz w:val="18"/>
          <w:szCs w:val="21"/>
          <w:lang w:bidi="fr-FR"/>
        </w:rPr>
        <w:t>2.1.</w:t>
      </w:r>
      <w:r w:rsidRPr="00D56588">
        <w:rPr>
          <w:rFonts w:asciiTheme="minorHAnsi" w:hAnsiTheme="minorHAnsi"/>
          <w:b w:val="0"/>
          <w:smallCaps w:val="0"/>
          <w:noProof/>
          <w:sz w:val="22"/>
        </w:rPr>
        <w:tab/>
      </w:r>
      <w:r w:rsidRPr="00D56588">
        <w:rPr>
          <w:noProof/>
          <w:sz w:val="18"/>
          <w:szCs w:val="21"/>
          <w:lang w:bidi="fr-FR"/>
        </w:rPr>
        <w:t>Contexte</w:t>
      </w:r>
      <w:r w:rsidRPr="00D56588">
        <w:rPr>
          <w:noProof/>
          <w:sz w:val="18"/>
          <w:szCs w:val="21"/>
        </w:rPr>
        <w:tab/>
      </w:r>
      <w:r w:rsidRPr="00D56588">
        <w:rPr>
          <w:noProof/>
          <w:sz w:val="18"/>
          <w:szCs w:val="21"/>
        </w:rPr>
        <w:fldChar w:fldCharType="begin"/>
      </w:r>
      <w:r w:rsidRPr="00D56588">
        <w:rPr>
          <w:noProof/>
          <w:sz w:val="18"/>
          <w:szCs w:val="21"/>
        </w:rPr>
        <w:instrText xml:space="preserve"> PAGEREF _Toc38537439 \h </w:instrText>
      </w:r>
      <w:r w:rsidRPr="00D56588">
        <w:rPr>
          <w:noProof/>
          <w:sz w:val="18"/>
          <w:szCs w:val="21"/>
        </w:rPr>
      </w:r>
      <w:r w:rsidRPr="00D56588">
        <w:rPr>
          <w:noProof/>
          <w:sz w:val="18"/>
          <w:szCs w:val="21"/>
        </w:rPr>
        <w:fldChar w:fldCharType="separate"/>
      </w:r>
      <w:r w:rsidRPr="00D56588">
        <w:rPr>
          <w:noProof/>
          <w:sz w:val="18"/>
          <w:szCs w:val="21"/>
        </w:rPr>
        <w:t>12</w:t>
      </w:r>
      <w:r w:rsidRPr="00D56588">
        <w:rPr>
          <w:noProof/>
          <w:sz w:val="18"/>
          <w:szCs w:val="21"/>
        </w:rPr>
        <w:fldChar w:fldCharType="end"/>
      </w:r>
    </w:p>
    <w:p w14:paraId="3834B679" w14:textId="4E0713FD" w:rsidR="00D56588" w:rsidRPr="00D56588" w:rsidRDefault="00D56588">
      <w:pPr>
        <w:pStyle w:val="TM2"/>
        <w:tabs>
          <w:tab w:val="right" w:leader="dot" w:pos="9743"/>
        </w:tabs>
        <w:rPr>
          <w:rFonts w:asciiTheme="minorHAnsi" w:hAnsiTheme="minorHAnsi"/>
          <w:b w:val="0"/>
          <w:smallCaps w:val="0"/>
          <w:noProof/>
          <w:sz w:val="22"/>
        </w:rPr>
      </w:pPr>
      <w:r w:rsidRPr="00D56588">
        <w:rPr>
          <w:noProof/>
          <w:sz w:val="18"/>
          <w:szCs w:val="21"/>
        </w:rPr>
        <w:tab/>
      </w:r>
      <w:r w:rsidRPr="00D56588">
        <w:rPr>
          <w:noProof/>
          <w:sz w:val="18"/>
          <w:szCs w:val="21"/>
        </w:rPr>
        <w:fldChar w:fldCharType="begin"/>
      </w:r>
      <w:r w:rsidRPr="00D56588">
        <w:rPr>
          <w:noProof/>
          <w:sz w:val="18"/>
          <w:szCs w:val="21"/>
        </w:rPr>
        <w:instrText xml:space="preserve"> PAGEREF _Toc38537440 \h </w:instrText>
      </w:r>
      <w:r w:rsidRPr="00D56588">
        <w:rPr>
          <w:noProof/>
          <w:sz w:val="18"/>
          <w:szCs w:val="21"/>
        </w:rPr>
      </w:r>
      <w:r w:rsidRPr="00D56588">
        <w:rPr>
          <w:noProof/>
          <w:sz w:val="18"/>
          <w:szCs w:val="21"/>
        </w:rPr>
        <w:fldChar w:fldCharType="separate"/>
      </w:r>
      <w:r w:rsidRPr="00D56588">
        <w:rPr>
          <w:noProof/>
          <w:sz w:val="18"/>
          <w:szCs w:val="21"/>
        </w:rPr>
        <w:t>12</w:t>
      </w:r>
      <w:r w:rsidRPr="00D56588">
        <w:rPr>
          <w:noProof/>
          <w:sz w:val="18"/>
          <w:szCs w:val="21"/>
        </w:rPr>
        <w:fldChar w:fldCharType="end"/>
      </w:r>
    </w:p>
    <w:p w14:paraId="594922C9" w14:textId="19EF0090" w:rsidR="00D56588" w:rsidRPr="00D56588" w:rsidRDefault="00D56588">
      <w:pPr>
        <w:pStyle w:val="TM2"/>
        <w:tabs>
          <w:tab w:val="left" w:pos="720"/>
          <w:tab w:val="right" w:leader="dot" w:pos="9743"/>
        </w:tabs>
        <w:rPr>
          <w:rFonts w:asciiTheme="minorHAnsi" w:hAnsiTheme="minorHAnsi"/>
          <w:b w:val="0"/>
          <w:smallCaps w:val="0"/>
          <w:noProof/>
          <w:sz w:val="22"/>
        </w:rPr>
      </w:pPr>
      <w:r w:rsidRPr="00D56588">
        <w:rPr>
          <w:noProof/>
          <w:sz w:val="18"/>
          <w:szCs w:val="21"/>
          <w:lang w:bidi="fr-FR"/>
        </w:rPr>
        <w:t>2.2.</w:t>
      </w:r>
      <w:r w:rsidRPr="00D56588">
        <w:rPr>
          <w:rFonts w:asciiTheme="minorHAnsi" w:hAnsiTheme="minorHAnsi"/>
          <w:b w:val="0"/>
          <w:smallCaps w:val="0"/>
          <w:noProof/>
          <w:sz w:val="22"/>
        </w:rPr>
        <w:tab/>
      </w:r>
      <w:r w:rsidRPr="00D56588">
        <w:rPr>
          <w:noProof/>
          <w:sz w:val="18"/>
          <w:szCs w:val="21"/>
          <w:lang w:bidi="fr-FR"/>
        </w:rPr>
        <w:t>Chiffres clés</w:t>
      </w:r>
      <w:r w:rsidRPr="00D56588">
        <w:rPr>
          <w:noProof/>
          <w:sz w:val="18"/>
          <w:szCs w:val="21"/>
        </w:rPr>
        <w:tab/>
      </w:r>
      <w:r w:rsidRPr="00D56588">
        <w:rPr>
          <w:noProof/>
          <w:sz w:val="18"/>
          <w:szCs w:val="21"/>
        </w:rPr>
        <w:fldChar w:fldCharType="begin"/>
      </w:r>
      <w:r w:rsidRPr="00D56588">
        <w:rPr>
          <w:noProof/>
          <w:sz w:val="18"/>
          <w:szCs w:val="21"/>
        </w:rPr>
        <w:instrText xml:space="preserve"> PAGEREF _Toc38537441 \h </w:instrText>
      </w:r>
      <w:r w:rsidRPr="00D56588">
        <w:rPr>
          <w:noProof/>
          <w:sz w:val="18"/>
          <w:szCs w:val="21"/>
        </w:rPr>
      </w:r>
      <w:r w:rsidRPr="00D56588">
        <w:rPr>
          <w:noProof/>
          <w:sz w:val="18"/>
          <w:szCs w:val="21"/>
        </w:rPr>
        <w:fldChar w:fldCharType="separate"/>
      </w:r>
      <w:r w:rsidRPr="00D56588">
        <w:rPr>
          <w:noProof/>
          <w:sz w:val="18"/>
          <w:szCs w:val="21"/>
        </w:rPr>
        <w:t>12</w:t>
      </w:r>
      <w:r w:rsidRPr="00D56588">
        <w:rPr>
          <w:noProof/>
          <w:sz w:val="18"/>
          <w:szCs w:val="21"/>
        </w:rPr>
        <w:fldChar w:fldCharType="end"/>
      </w:r>
    </w:p>
    <w:p w14:paraId="65C86943" w14:textId="34036454" w:rsidR="00D56588" w:rsidRPr="00D56588" w:rsidRDefault="00D56588">
      <w:pPr>
        <w:pStyle w:val="TM2"/>
        <w:tabs>
          <w:tab w:val="left" w:pos="720"/>
          <w:tab w:val="right" w:leader="dot" w:pos="9743"/>
        </w:tabs>
        <w:rPr>
          <w:rFonts w:asciiTheme="minorHAnsi" w:hAnsiTheme="minorHAnsi"/>
          <w:b w:val="0"/>
          <w:smallCaps w:val="0"/>
          <w:noProof/>
          <w:sz w:val="22"/>
        </w:rPr>
      </w:pPr>
      <w:r w:rsidRPr="00D56588">
        <w:rPr>
          <w:noProof/>
          <w:sz w:val="18"/>
          <w:szCs w:val="21"/>
          <w:lang w:bidi="fr-FR"/>
        </w:rPr>
        <w:t>2.3.</w:t>
      </w:r>
      <w:r w:rsidRPr="00D56588">
        <w:rPr>
          <w:rFonts w:asciiTheme="minorHAnsi" w:hAnsiTheme="minorHAnsi"/>
          <w:b w:val="0"/>
          <w:smallCaps w:val="0"/>
          <w:noProof/>
          <w:sz w:val="22"/>
        </w:rPr>
        <w:tab/>
      </w:r>
      <w:r w:rsidRPr="00D56588">
        <w:rPr>
          <w:noProof/>
          <w:sz w:val="18"/>
          <w:szCs w:val="21"/>
          <w:lang w:bidi="fr-FR"/>
        </w:rPr>
        <w:t xml:space="preserve">Historique des installations </w:t>
      </w:r>
      <w:r w:rsidRPr="00D56588">
        <w:rPr>
          <w:noProof/>
          <w:sz w:val="18"/>
          <w:szCs w:val="21"/>
          <w:highlight w:val="yellow"/>
          <w:lang w:bidi="fr-FR"/>
        </w:rPr>
        <w:t>du/des réseau(x)</w:t>
      </w:r>
      <w:r w:rsidRPr="00D56588">
        <w:rPr>
          <w:noProof/>
          <w:sz w:val="18"/>
          <w:szCs w:val="21"/>
          <w:lang w:bidi="fr-FR"/>
        </w:rPr>
        <w:t xml:space="preserve"> de chaleur/froid</w:t>
      </w:r>
      <w:r w:rsidRPr="00D56588">
        <w:rPr>
          <w:noProof/>
          <w:sz w:val="18"/>
          <w:szCs w:val="21"/>
        </w:rPr>
        <w:tab/>
      </w:r>
      <w:r w:rsidRPr="00D56588">
        <w:rPr>
          <w:noProof/>
          <w:sz w:val="18"/>
          <w:szCs w:val="21"/>
        </w:rPr>
        <w:fldChar w:fldCharType="begin"/>
      </w:r>
      <w:r w:rsidRPr="00D56588">
        <w:rPr>
          <w:noProof/>
          <w:sz w:val="18"/>
          <w:szCs w:val="21"/>
        </w:rPr>
        <w:instrText xml:space="preserve"> PAGEREF _Toc38537442 \h </w:instrText>
      </w:r>
      <w:r w:rsidRPr="00D56588">
        <w:rPr>
          <w:noProof/>
          <w:sz w:val="18"/>
          <w:szCs w:val="21"/>
        </w:rPr>
      </w:r>
      <w:r w:rsidRPr="00D56588">
        <w:rPr>
          <w:noProof/>
          <w:sz w:val="18"/>
          <w:szCs w:val="21"/>
        </w:rPr>
        <w:fldChar w:fldCharType="separate"/>
      </w:r>
      <w:r w:rsidRPr="00D56588">
        <w:rPr>
          <w:noProof/>
          <w:sz w:val="18"/>
          <w:szCs w:val="21"/>
        </w:rPr>
        <w:t>13</w:t>
      </w:r>
      <w:r w:rsidRPr="00D56588">
        <w:rPr>
          <w:noProof/>
          <w:sz w:val="18"/>
          <w:szCs w:val="21"/>
        </w:rPr>
        <w:fldChar w:fldCharType="end"/>
      </w:r>
    </w:p>
    <w:p w14:paraId="547B0CED" w14:textId="0DDDFFC0" w:rsidR="00D56588" w:rsidRPr="00D56588" w:rsidRDefault="00D56588">
      <w:pPr>
        <w:pStyle w:val="TM2"/>
        <w:tabs>
          <w:tab w:val="left" w:pos="720"/>
          <w:tab w:val="right" w:leader="dot" w:pos="9743"/>
        </w:tabs>
        <w:rPr>
          <w:rFonts w:asciiTheme="minorHAnsi" w:hAnsiTheme="minorHAnsi"/>
          <w:b w:val="0"/>
          <w:smallCaps w:val="0"/>
          <w:noProof/>
          <w:sz w:val="22"/>
        </w:rPr>
      </w:pPr>
      <w:r w:rsidRPr="00D56588">
        <w:rPr>
          <w:noProof/>
          <w:sz w:val="18"/>
          <w:szCs w:val="21"/>
          <w:lang w:bidi="fr-FR"/>
        </w:rPr>
        <w:t>2.4.</w:t>
      </w:r>
      <w:r w:rsidRPr="00D56588">
        <w:rPr>
          <w:rFonts w:asciiTheme="minorHAnsi" w:hAnsiTheme="minorHAnsi"/>
          <w:b w:val="0"/>
          <w:smallCaps w:val="0"/>
          <w:noProof/>
          <w:sz w:val="22"/>
        </w:rPr>
        <w:tab/>
      </w:r>
      <w:r w:rsidRPr="00D56588">
        <w:rPr>
          <w:noProof/>
          <w:sz w:val="18"/>
          <w:szCs w:val="21"/>
          <w:lang w:bidi="fr-FR"/>
        </w:rPr>
        <w:t xml:space="preserve">Carte </w:t>
      </w:r>
      <w:r w:rsidRPr="00D56588">
        <w:rPr>
          <w:noProof/>
          <w:sz w:val="18"/>
          <w:szCs w:val="21"/>
          <w:highlight w:val="yellow"/>
          <w:lang w:bidi="fr-FR"/>
        </w:rPr>
        <w:t>du réseau/des réseaux</w:t>
      </w:r>
      <w:r w:rsidRPr="00D56588">
        <w:rPr>
          <w:noProof/>
          <w:sz w:val="18"/>
          <w:szCs w:val="21"/>
          <w:lang w:bidi="fr-FR"/>
        </w:rPr>
        <w:t xml:space="preserve"> de chaleur sur le territoire</w:t>
      </w:r>
      <w:r w:rsidRPr="00D56588">
        <w:rPr>
          <w:noProof/>
          <w:sz w:val="18"/>
          <w:szCs w:val="21"/>
        </w:rPr>
        <w:tab/>
      </w:r>
      <w:r w:rsidRPr="00D56588">
        <w:rPr>
          <w:noProof/>
          <w:sz w:val="18"/>
          <w:szCs w:val="21"/>
        </w:rPr>
        <w:fldChar w:fldCharType="begin"/>
      </w:r>
      <w:r w:rsidRPr="00D56588">
        <w:rPr>
          <w:noProof/>
          <w:sz w:val="18"/>
          <w:szCs w:val="21"/>
        </w:rPr>
        <w:instrText xml:space="preserve"> PAGEREF _Toc38537443 \h </w:instrText>
      </w:r>
      <w:r w:rsidRPr="00D56588">
        <w:rPr>
          <w:noProof/>
          <w:sz w:val="18"/>
          <w:szCs w:val="21"/>
        </w:rPr>
      </w:r>
      <w:r w:rsidRPr="00D56588">
        <w:rPr>
          <w:noProof/>
          <w:sz w:val="18"/>
          <w:szCs w:val="21"/>
        </w:rPr>
        <w:fldChar w:fldCharType="separate"/>
      </w:r>
      <w:r w:rsidRPr="00D56588">
        <w:rPr>
          <w:noProof/>
          <w:sz w:val="18"/>
          <w:szCs w:val="21"/>
        </w:rPr>
        <w:t>13</w:t>
      </w:r>
      <w:r w:rsidRPr="00D56588">
        <w:rPr>
          <w:noProof/>
          <w:sz w:val="18"/>
          <w:szCs w:val="21"/>
        </w:rPr>
        <w:fldChar w:fldCharType="end"/>
      </w:r>
    </w:p>
    <w:p w14:paraId="0FABB4EB" w14:textId="707263B2" w:rsidR="00D56588" w:rsidRPr="00D56588" w:rsidRDefault="00D56588">
      <w:pPr>
        <w:pStyle w:val="TM2"/>
        <w:tabs>
          <w:tab w:val="left" w:pos="720"/>
          <w:tab w:val="right" w:leader="dot" w:pos="9743"/>
        </w:tabs>
        <w:rPr>
          <w:rFonts w:asciiTheme="minorHAnsi" w:hAnsiTheme="minorHAnsi"/>
          <w:b w:val="0"/>
          <w:smallCaps w:val="0"/>
          <w:noProof/>
          <w:sz w:val="22"/>
        </w:rPr>
      </w:pPr>
      <w:r w:rsidRPr="00D56588">
        <w:rPr>
          <w:noProof/>
          <w:sz w:val="18"/>
          <w:szCs w:val="21"/>
          <w:lang w:bidi="fr-FR"/>
        </w:rPr>
        <w:t>2.5.</w:t>
      </w:r>
      <w:r w:rsidRPr="00D56588">
        <w:rPr>
          <w:rFonts w:asciiTheme="minorHAnsi" w:hAnsiTheme="minorHAnsi"/>
          <w:b w:val="0"/>
          <w:smallCaps w:val="0"/>
          <w:noProof/>
          <w:sz w:val="22"/>
        </w:rPr>
        <w:tab/>
      </w:r>
      <w:r w:rsidRPr="00D56588">
        <w:rPr>
          <w:noProof/>
          <w:sz w:val="18"/>
          <w:szCs w:val="21"/>
          <w:lang w:bidi="fr-FR"/>
        </w:rPr>
        <w:t xml:space="preserve">Caractérisation </w:t>
      </w:r>
      <w:r w:rsidRPr="00D56588">
        <w:rPr>
          <w:noProof/>
          <w:sz w:val="18"/>
          <w:szCs w:val="21"/>
          <w:highlight w:val="yellow"/>
          <w:lang w:bidi="fr-FR"/>
        </w:rPr>
        <w:t>du réseau / des réseaux sur le territoire</w:t>
      </w:r>
      <w:r w:rsidRPr="00D56588">
        <w:rPr>
          <w:noProof/>
          <w:sz w:val="18"/>
          <w:szCs w:val="21"/>
        </w:rPr>
        <w:tab/>
      </w:r>
      <w:r w:rsidRPr="00D56588">
        <w:rPr>
          <w:noProof/>
          <w:sz w:val="18"/>
          <w:szCs w:val="21"/>
        </w:rPr>
        <w:fldChar w:fldCharType="begin"/>
      </w:r>
      <w:r w:rsidRPr="00D56588">
        <w:rPr>
          <w:noProof/>
          <w:sz w:val="18"/>
          <w:szCs w:val="21"/>
        </w:rPr>
        <w:instrText xml:space="preserve"> PAGEREF _Toc38537444 \h </w:instrText>
      </w:r>
      <w:r w:rsidRPr="00D56588">
        <w:rPr>
          <w:noProof/>
          <w:sz w:val="18"/>
          <w:szCs w:val="21"/>
        </w:rPr>
      </w:r>
      <w:r w:rsidRPr="00D56588">
        <w:rPr>
          <w:noProof/>
          <w:sz w:val="18"/>
          <w:szCs w:val="21"/>
        </w:rPr>
        <w:fldChar w:fldCharType="separate"/>
      </w:r>
      <w:r w:rsidRPr="00D56588">
        <w:rPr>
          <w:noProof/>
          <w:sz w:val="18"/>
          <w:szCs w:val="21"/>
        </w:rPr>
        <w:t>13</w:t>
      </w:r>
      <w:r w:rsidRPr="00D56588">
        <w:rPr>
          <w:noProof/>
          <w:sz w:val="18"/>
          <w:szCs w:val="21"/>
        </w:rPr>
        <w:fldChar w:fldCharType="end"/>
      </w:r>
    </w:p>
    <w:p w14:paraId="49486686" w14:textId="7D565F7D" w:rsidR="00D56588" w:rsidRPr="00D56588" w:rsidRDefault="00D56588">
      <w:pPr>
        <w:pStyle w:val="TM3"/>
        <w:tabs>
          <w:tab w:val="left" w:pos="720"/>
          <w:tab w:val="right" w:leader="dot" w:pos="9743"/>
        </w:tabs>
        <w:rPr>
          <w:rFonts w:asciiTheme="minorHAnsi" w:hAnsiTheme="minorHAnsi"/>
          <w:i w:val="0"/>
          <w:smallCaps w:val="0"/>
          <w:noProof/>
          <w:sz w:val="22"/>
        </w:rPr>
      </w:pPr>
      <w:r w:rsidRPr="00D56588">
        <w:rPr>
          <w:noProof/>
          <w:sz w:val="18"/>
          <w:szCs w:val="21"/>
          <w:lang w:bidi="fr-FR"/>
        </w:rPr>
        <w:t>2.5.1.</w:t>
      </w:r>
      <w:r w:rsidRPr="00D56588">
        <w:rPr>
          <w:rFonts w:asciiTheme="minorHAnsi" w:hAnsiTheme="minorHAnsi"/>
          <w:i w:val="0"/>
          <w:smallCaps w:val="0"/>
          <w:noProof/>
          <w:sz w:val="22"/>
        </w:rPr>
        <w:tab/>
      </w:r>
      <w:r w:rsidRPr="00D56588">
        <w:rPr>
          <w:noProof/>
          <w:sz w:val="18"/>
          <w:szCs w:val="21"/>
          <w:lang w:bidi="fr-FR"/>
        </w:rPr>
        <w:t>Moyens de production</w:t>
      </w:r>
      <w:r w:rsidRPr="00D56588">
        <w:rPr>
          <w:noProof/>
          <w:sz w:val="18"/>
          <w:szCs w:val="21"/>
        </w:rPr>
        <w:tab/>
      </w:r>
      <w:r w:rsidRPr="00D56588">
        <w:rPr>
          <w:noProof/>
          <w:sz w:val="18"/>
          <w:szCs w:val="21"/>
        </w:rPr>
        <w:fldChar w:fldCharType="begin"/>
      </w:r>
      <w:r w:rsidRPr="00D56588">
        <w:rPr>
          <w:noProof/>
          <w:sz w:val="18"/>
          <w:szCs w:val="21"/>
        </w:rPr>
        <w:instrText xml:space="preserve"> PAGEREF _Toc38537445 \h </w:instrText>
      </w:r>
      <w:r w:rsidRPr="00D56588">
        <w:rPr>
          <w:noProof/>
          <w:sz w:val="18"/>
          <w:szCs w:val="21"/>
        </w:rPr>
      </w:r>
      <w:r w:rsidRPr="00D56588">
        <w:rPr>
          <w:noProof/>
          <w:sz w:val="18"/>
          <w:szCs w:val="21"/>
        </w:rPr>
        <w:fldChar w:fldCharType="separate"/>
      </w:r>
      <w:r w:rsidRPr="00D56588">
        <w:rPr>
          <w:noProof/>
          <w:sz w:val="18"/>
          <w:szCs w:val="21"/>
        </w:rPr>
        <w:t>14</w:t>
      </w:r>
      <w:r w:rsidRPr="00D56588">
        <w:rPr>
          <w:noProof/>
          <w:sz w:val="18"/>
          <w:szCs w:val="21"/>
        </w:rPr>
        <w:fldChar w:fldCharType="end"/>
      </w:r>
    </w:p>
    <w:p w14:paraId="799203A2" w14:textId="0B440861" w:rsidR="00D56588" w:rsidRPr="00D56588" w:rsidRDefault="00D56588">
      <w:pPr>
        <w:pStyle w:val="TM3"/>
        <w:tabs>
          <w:tab w:val="left" w:pos="720"/>
          <w:tab w:val="right" w:leader="dot" w:pos="9743"/>
        </w:tabs>
        <w:rPr>
          <w:rFonts w:asciiTheme="minorHAnsi" w:hAnsiTheme="minorHAnsi"/>
          <w:i w:val="0"/>
          <w:smallCaps w:val="0"/>
          <w:noProof/>
          <w:sz w:val="22"/>
        </w:rPr>
      </w:pPr>
      <w:r w:rsidRPr="00D56588">
        <w:rPr>
          <w:noProof/>
          <w:sz w:val="18"/>
          <w:szCs w:val="21"/>
          <w:lang w:bidi="fr-FR"/>
        </w:rPr>
        <w:t>2.5.2.</w:t>
      </w:r>
      <w:r w:rsidRPr="00D56588">
        <w:rPr>
          <w:rFonts w:asciiTheme="minorHAnsi" w:hAnsiTheme="minorHAnsi"/>
          <w:i w:val="0"/>
          <w:smallCaps w:val="0"/>
          <w:noProof/>
          <w:sz w:val="22"/>
        </w:rPr>
        <w:tab/>
      </w:r>
      <w:r w:rsidRPr="00D56588">
        <w:rPr>
          <w:noProof/>
          <w:sz w:val="18"/>
          <w:szCs w:val="21"/>
          <w:lang w:bidi="fr-FR"/>
        </w:rPr>
        <w:t>Caractéristiques du réseau (techniques, contractuelles, économiques et financières)</w:t>
      </w:r>
      <w:r w:rsidRPr="00D56588">
        <w:rPr>
          <w:noProof/>
          <w:sz w:val="18"/>
          <w:szCs w:val="21"/>
        </w:rPr>
        <w:tab/>
      </w:r>
      <w:r w:rsidRPr="00D56588">
        <w:rPr>
          <w:noProof/>
          <w:sz w:val="18"/>
          <w:szCs w:val="21"/>
        </w:rPr>
        <w:fldChar w:fldCharType="begin"/>
      </w:r>
      <w:r w:rsidRPr="00D56588">
        <w:rPr>
          <w:noProof/>
          <w:sz w:val="18"/>
          <w:szCs w:val="21"/>
        </w:rPr>
        <w:instrText xml:space="preserve"> PAGEREF _Toc38537446 \h </w:instrText>
      </w:r>
      <w:r w:rsidRPr="00D56588">
        <w:rPr>
          <w:noProof/>
          <w:sz w:val="18"/>
          <w:szCs w:val="21"/>
        </w:rPr>
      </w:r>
      <w:r w:rsidRPr="00D56588">
        <w:rPr>
          <w:noProof/>
          <w:sz w:val="18"/>
          <w:szCs w:val="21"/>
        </w:rPr>
        <w:fldChar w:fldCharType="separate"/>
      </w:r>
      <w:r w:rsidRPr="00D56588">
        <w:rPr>
          <w:noProof/>
          <w:sz w:val="18"/>
          <w:szCs w:val="21"/>
        </w:rPr>
        <w:t>14</w:t>
      </w:r>
      <w:r w:rsidRPr="00D56588">
        <w:rPr>
          <w:noProof/>
          <w:sz w:val="18"/>
          <w:szCs w:val="21"/>
        </w:rPr>
        <w:fldChar w:fldCharType="end"/>
      </w:r>
    </w:p>
    <w:p w14:paraId="71A25FB3" w14:textId="2FEBFCC2" w:rsidR="00D56588" w:rsidRPr="00D56588" w:rsidRDefault="00D56588">
      <w:pPr>
        <w:pStyle w:val="TM3"/>
        <w:tabs>
          <w:tab w:val="left" w:pos="720"/>
          <w:tab w:val="right" w:leader="dot" w:pos="9743"/>
        </w:tabs>
        <w:rPr>
          <w:rFonts w:asciiTheme="minorHAnsi" w:hAnsiTheme="minorHAnsi"/>
          <w:i w:val="0"/>
          <w:smallCaps w:val="0"/>
          <w:noProof/>
          <w:sz w:val="22"/>
        </w:rPr>
      </w:pPr>
      <w:r w:rsidRPr="00D56588">
        <w:rPr>
          <w:noProof/>
          <w:sz w:val="18"/>
          <w:szCs w:val="21"/>
          <w:lang w:bidi="fr-FR"/>
        </w:rPr>
        <w:t>2.5.3.</w:t>
      </w:r>
      <w:r w:rsidRPr="00D56588">
        <w:rPr>
          <w:rFonts w:asciiTheme="minorHAnsi" w:hAnsiTheme="minorHAnsi"/>
          <w:i w:val="0"/>
          <w:smallCaps w:val="0"/>
          <w:noProof/>
          <w:sz w:val="22"/>
        </w:rPr>
        <w:tab/>
      </w:r>
      <w:r w:rsidRPr="00D56588">
        <w:rPr>
          <w:noProof/>
          <w:sz w:val="18"/>
          <w:szCs w:val="21"/>
          <w:lang w:bidi="fr-FR"/>
        </w:rPr>
        <w:t>Données complémentaires</w:t>
      </w:r>
      <w:r w:rsidRPr="00D56588">
        <w:rPr>
          <w:noProof/>
          <w:sz w:val="18"/>
          <w:szCs w:val="21"/>
        </w:rPr>
        <w:tab/>
      </w:r>
      <w:r w:rsidRPr="00D56588">
        <w:rPr>
          <w:noProof/>
          <w:sz w:val="18"/>
          <w:szCs w:val="21"/>
        </w:rPr>
        <w:fldChar w:fldCharType="begin"/>
      </w:r>
      <w:r w:rsidRPr="00D56588">
        <w:rPr>
          <w:noProof/>
          <w:sz w:val="18"/>
          <w:szCs w:val="21"/>
        </w:rPr>
        <w:instrText xml:space="preserve"> PAGEREF _Toc38537447 \h </w:instrText>
      </w:r>
      <w:r w:rsidRPr="00D56588">
        <w:rPr>
          <w:noProof/>
          <w:sz w:val="18"/>
          <w:szCs w:val="21"/>
        </w:rPr>
      </w:r>
      <w:r w:rsidRPr="00D56588">
        <w:rPr>
          <w:noProof/>
          <w:sz w:val="18"/>
          <w:szCs w:val="21"/>
        </w:rPr>
        <w:fldChar w:fldCharType="separate"/>
      </w:r>
      <w:r w:rsidRPr="00D56588">
        <w:rPr>
          <w:noProof/>
          <w:sz w:val="18"/>
          <w:szCs w:val="21"/>
        </w:rPr>
        <w:t>16</w:t>
      </w:r>
      <w:r w:rsidRPr="00D56588">
        <w:rPr>
          <w:noProof/>
          <w:sz w:val="18"/>
          <w:szCs w:val="21"/>
        </w:rPr>
        <w:fldChar w:fldCharType="end"/>
      </w:r>
    </w:p>
    <w:p w14:paraId="7D3E4DFC" w14:textId="6A2A026D" w:rsidR="00D56588" w:rsidRPr="00D56588" w:rsidRDefault="00D56588">
      <w:pPr>
        <w:pStyle w:val="TM1"/>
        <w:rPr>
          <w:rFonts w:asciiTheme="minorHAnsi" w:hAnsiTheme="minorHAnsi"/>
          <w:b w:val="0"/>
          <w:caps w:val="0"/>
          <w:noProof/>
          <w:sz w:val="22"/>
        </w:rPr>
      </w:pPr>
      <w:r w:rsidRPr="00D56588">
        <w:rPr>
          <w:noProof/>
          <w:sz w:val="18"/>
          <w:szCs w:val="21"/>
          <w:lang w:bidi="fr-FR"/>
        </w:rPr>
        <w:t>3.</w:t>
      </w:r>
      <w:r w:rsidRPr="00D56588">
        <w:rPr>
          <w:rFonts w:asciiTheme="minorHAnsi" w:hAnsiTheme="minorHAnsi"/>
          <w:b w:val="0"/>
          <w:caps w:val="0"/>
          <w:noProof/>
          <w:sz w:val="22"/>
        </w:rPr>
        <w:tab/>
      </w:r>
      <w:r w:rsidRPr="00D56588">
        <w:rPr>
          <w:noProof/>
          <w:sz w:val="18"/>
          <w:szCs w:val="21"/>
          <w:lang w:bidi="fr-FR"/>
        </w:rPr>
        <w:t>Zone(s) de développement potentielle(s) identifiée(s)</w:t>
      </w:r>
      <w:r w:rsidRPr="00D56588">
        <w:rPr>
          <w:noProof/>
          <w:sz w:val="18"/>
          <w:szCs w:val="21"/>
        </w:rPr>
        <w:tab/>
      </w:r>
      <w:r w:rsidRPr="00D56588">
        <w:rPr>
          <w:noProof/>
          <w:sz w:val="18"/>
          <w:szCs w:val="21"/>
        </w:rPr>
        <w:fldChar w:fldCharType="begin"/>
      </w:r>
      <w:r w:rsidRPr="00D56588">
        <w:rPr>
          <w:noProof/>
          <w:sz w:val="18"/>
          <w:szCs w:val="21"/>
        </w:rPr>
        <w:instrText xml:space="preserve"> PAGEREF _Toc38537448 \h </w:instrText>
      </w:r>
      <w:r w:rsidRPr="00D56588">
        <w:rPr>
          <w:noProof/>
          <w:sz w:val="18"/>
          <w:szCs w:val="21"/>
        </w:rPr>
      </w:r>
      <w:r w:rsidRPr="00D56588">
        <w:rPr>
          <w:noProof/>
          <w:sz w:val="18"/>
          <w:szCs w:val="21"/>
        </w:rPr>
        <w:fldChar w:fldCharType="separate"/>
      </w:r>
      <w:r w:rsidRPr="00D56588">
        <w:rPr>
          <w:noProof/>
          <w:sz w:val="18"/>
          <w:szCs w:val="21"/>
        </w:rPr>
        <w:t>17</w:t>
      </w:r>
      <w:r w:rsidRPr="00D56588">
        <w:rPr>
          <w:noProof/>
          <w:sz w:val="18"/>
          <w:szCs w:val="21"/>
        </w:rPr>
        <w:fldChar w:fldCharType="end"/>
      </w:r>
    </w:p>
    <w:p w14:paraId="5A42B568" w14:textId="3C8C7D9E" w:rsidR="00D56588" w:rsidRPr="00D56588" w:rsidRDefault="00D56588">
      <w:pPr>
        <w:pStyle w:val="TM1"/>
        <w:rPr>
          <w:rFonts w:asciiTheme="minorHAnsi" w:hAnsiTheme="minorHAnsi"/>
          <w:b w:val="0"/>
          <w:caps w:val="0"/>
          <w:noProof/>
          <w:sz w:val="22"/>
        </w:rPr>
      </w:pPr>
      <w:r w:rsidRPr="00D56588">
        <w:rPr>
          <w:noProof/>
          <w:sz w:val="18"/>
          <w:szCs w:val="21"/>
          <w:lang w:bidi="fr-FR"/>
        </w:rPr>
        <w:t>4.</w:t>
      </w:r>
      <w:r w:rsidRPr="00D56588">
        <w:rPr>
          <w:rFonts w:asciiTheme="minorHAnsi" w:hAnsiTheme="minorHAnsi"/>
          <w:b w:val="0"/>
          <w:caps w:val="0"/>
          <w:noProof/>
          <w:sz w:val="22"/>
        </w:rPr>
        <w:tab/>
      </w:r>
      <w:r w:rsidRPr="00D56588">
        <w:rPr>
          <w:noProof/>
          <w:sz w:val="18"/>
          <w:szCs w:val="21"/>
          <w:lang w:bidi="fr-FR"/>
        </w:rPr>
        <w:t>Contenu de la mission du schéma directeur – Tranche ferme</w:t>
      </w:r>
      <w:r w:rsidRPr="00D56588">
        <w:rPr>
          <w:noProof/>
          <w:sz w:val="18"/>
          <w:szCs w:val="21"/>
        </w:rPr>
        <w:tab/>
      </w:r>
      <w:r w:rsidRPr="00D56588">
        <w:rPr>
          <w:noProof/>
          <w:sz w:val="18"/>
          <w:szCs w:val="21"/>
        </w:rPr>
        <w:fldChar w:fldCharType="begin"/>
      </w:r>
      <w:r w:rsidRPr="00D56588">
        <w:rPr>
          <w:noProof/>
          <w:sz w:val="18"/>
          <w:szCs w:val="21"/>
        </w:rPr>
        <w:instrText xml:space="preserve"> PAGEREF _Toc38537449 \h </w:instrText>
      </w:r>
      <w:r w:rsidRPr="00D56588">
        <w:rPr>
          <w:noProof/>
          <w:sz w:val="18"/>
          <w:szCs w:val="21"/>
        </w:rPr>
      </w:r>
      <w:r w:rsidRPr="00D56588">
        <w:rPr>
          <w:noProof/>
          <w:sz w:val="18"/>
          <w:szCs w:val="21"/>
        </w:rPr>
        <w:fldChar w:fldCharType="separate"/>
      </w:r>
      <w:r w:rsidRPr="00D56588">
        <w:rPr>
          <w:noProof/>
          <w:sz w:val="18"/>
          <w:szCs w:val="21"/>
        </w:rPr>
        <w:t>18</w:t>
      </w:r>
      <w:r w:rsidRPr="00D56588">
        <w:rPr>
          <w:noProof/>
          <w:sz w:val="18"/>
          <w:szCs w:val="21"/>
        </w:rPr>
        <w:fldChar w:fldCharType="end"/>
      </w:r>
    </w:p>
    <w:p w14:paraId="4C36302C" w14:textId="07285FDA" w:rsidR="00D56588" w:rsidRPr="00D56588" w:rsidRDefault="00D56588">
      <w:pPr>
        <w:pStyle w:val="TM2"/>
        <w:tabs>
          <w:tab w:val="left" w:pos="720"/>
          <w:tab w:val="right" w:leader="dot" w:pos="9743"/>
        </w:tabs>
        <w:rPr>
          <w:rFonts w:asciiTheme="minorHAnsi" w:hAnsiTheme="minorHAnsi"/>
          <w:b w:val="0"/>
          <w:smallCaps w:val="0"/>
          <w:noProof/>
          <w:sz w:val="22"/>
        </w:rPr>
      </w:pPr>
      <w:r w:rsidRPr="00D56588">
        <w:rPr>
          <w:noProof/>
          <w:sz w:val="18"/>
          <w:szCs w:val="21"/>
          <w:lang w:bidi="fr-FR"/>
        </w:rPr>
        <w:t>4.1.</w:t>
      </w:r>
      <w:r w:rsidRPr="00D56588">
        <w:rPr>
          <w:rFonts w:asciiTheme="minorHAnsi" w:hAnsiTheme="minorHAnsi"/>
          <w:b w:val="0"/>
          <w:smallCaps w:val="0"/>
          <w:noProof/>
          <w:sz w:val="22"/>
        </w:rPr>
        <w:tab/>
      </w:r>
      <w:r w:rsidRPr="00D56588">
        <w:rPr>
          <w:noProof/>
          <w:sz w:val="18"/>
          <w:szCs w:val="21"/>
          <w:lang w:bidi="fr-FR"/>
        </w:rPr>
        <w:t>Périmètre de la tranche ferme</w:t>
      </w:r>
      <w:r w:rsidRPr="00D56588">
        <w:rPr>
          <w:noProof/>
          <w:sz w:val="18"/>
          <w:szCs w:val="21"/>
        </w:rPr>
        <w:tab/>
      </w:r>
      <w:r w:rsidRPr="00D56588">
        <w:rPr>
          <w:noProof/>
          <w:sz w:val="18"/>
          <w:szCs w:val="21"/>
        </w:rPr>
        <w:fldChar w:fldCharType="begin"/>
      </w:r>
      <w:r w:rsidRPr="00D56588">
        <w:rPr>
          <w:noProof/>
          <w:sz w:val="18"/>
          <w:szCs w:val="21"/>
        </w:rPr>
        <w:instrText xml:space="preserve"> PAGEREF _Toc38537450 \h </w:instrText>
      </w:r>
      <w:r w:rsidRPr="00D56588">
        <w:rPr>
          <w:noProof/>
          <w:sz w:val="18"/>
          <w:szCs w:val="21"/>
        </w:rPr>
      </w:r>
      <w:r w:rsidRPr="00D56588">
        <w:rPr>
          <w:noProof/>
          <w:sz w:val="18"/>
          <w:szCs w:val="21"/>
        </w:rPr>
        <w:fldChar w:fldCharType="separate"/>
      </w:r>
      <w:r w:rsidRPr="00D56588">
        <w:rPr>
          <w:noProof/>
          <w:sz w:val="18"/>
          <w:szCs w:val="21"/>
        </w:rPr>
        <w:t>18</w:t>
      </w:r>
      <w:r w:rsidRPr="00D56588">
        <w:rPr>
          <w:noProof/>
          <w:sz w:val="18"/>
          <w:szCs w:val="21"/>
        </w:rPr>
        <w:fldChar w:fldCharType="end"/>
      </w:r>
    </w:p>
    <w:p w14:paraId="55E2D635" w14:textId="5F51ED3A" w:rsidR="00D56588" w:rsidRPr="00D56588" w:rsidRDefault="00D56588">
      <w:pPr>
        <w:pStyle w:val="TM2"/>
        <w:tabs>
          <w:tab w:val="left" w:pos="720"/>
          <w:tab w:val="right" w:leader="dot" w:pos="9743"/>
        </w:tabs>
        <w:rPr>
          <w:rFonts w:asciiTheme="minorHAnsi" w:hAnsiTheme="minorHAnsi"/>
          <w:b w:val="0"/>
          <w:smallCaps w:val="0"/>
          <w:noProof/>
          <w:sz w:val="22"/>
        </w:rPr>
      </w:pPr>
      <w:r w:rsidRPr="00D56588">
        <w:rPr>
          <w:noProof/>
          <w:sz w:val="18"/>
          <w:szCs w:val="21"/>
          <w:lang w:bidi="fr-FR"/>
        </w:rPr>
        <w:t>4.2.</w:t>
      </w:r>
      <w:r w:rsidRPr="00D56588">
        <w:rPr>
          <w:rFonts w:asciiTheme="minorHAnsi" w:hAnsiTheme="minorHAnsi"/>
          <w:b w:val="0"/>
          <w:smallCaps w:val="0"/>
          <w:noProof/>
          <w:sz w:val="22"/>
        </w:rPr>
        <w:tab/>
      </w:r>
      <w:r w:rsidRPr="00D56588">
        <w:rPr>
          <w:noProof/>
          <w:sz w:val="18"/>
          <w:szCs w:val="21"/>
          <w:lang w:bidi="fr-FR"/>
        </w:rPr>
        <w:t>Comité technique, comité de pilotage et ateliers de concertation</w:t>
      </w:r>
      <w:r w:rsidRPr="00D56588">
        <w:rPr>
          <w:noProof/>
          <w:sz w:val="18"/>
          <w:szCs w:val="21"/>
        </w:rPr>
        <w:tab/>
      </w:r>
      <w:r w:rsidRPr="00D56588">
        <w:rPr>
          <w:noProof/>
          <w:sz w:val="18"/>
          <w:szCs w:val="21"/>
        </w:rPr>
        <w:fldChar w:fldCharType="begin"/>
      </w:r>
      <w:r w:rsidRPr="00D56588">
        <w:rPr>
          <w:noProof/>
          <w:sz w:val="18"/>
          <w:szCs w:val="21"/>
        </w:rPr>
        <w:instrText xml:space="preserve"> PAGEREF _Toc38537451 \h </w:instrText>
      </w:r>
      <w:r w:rsidRPr="00D56588">
        <w:rPr>
          <w:noProof/>
          <w:sz w:val="18"/>
          <w:szCs w:val="21"/>
        </w:rPr>
      </w:r>
      <w:r w:rsidRPr="00D56588">
        <w:rPr>
          <w:noProof/>
          <w:sz w:val="18"/>
          <w:szCs w:val="21"/>
        </w:rPr>
        <w:fldChar w:fldCharType="separate"/>
      </w:r>
      <w:r w:rsidRPr="00D56588">
        <w:rPr>
          <w:noProof/>
          <w:sz w:val="18"/>
          <w:szCs w:val="21"/>
        </w:rPr>
        <w:t>18</w:t>
      </w:r>
      <w:r w:rsidRPr="00D56588">
        <w:rPr>
          <w:noProof/>
          <w:sz w:val="18"/>
          <w:szCs w:val="21"/>
        </w:rPr>
        <w:fldChar w:fldCharType="end"/>
      </w:r>
    </w:p>
    <w:p w14:paraId="7A40A15E" w14:textId="2DCB9C41" w:rsidR="00D56588" w:rsidRPr="00D56588" w:rsidRDefault="00D56588">
      <w:pPr>
        <w:pStyle w:val="TM2"/>
        <w:tabs>
          <w:tab w:val="left" w:pos="720"/>
          <w:tab w:val="right" w:leader="dot" w:pos="9743"/>
        </w:tabs>
        <w:rPr>
          <w:rFonts w:asciiTheme="minorHAnsi" w:hAnsiTheme="minorHAnsi"/>
          <w:b w:val="0"/>
          <w:smallCaps w:val="0"/>
          <w:noProof/>
          <w:sz w:val="22"/>
        </w:rPr>
      </w:pPr>
      <w:r w:rsidRPr="00D56588">
        <w:rPr>
          <w:noProof/>
          <w:sz w:val="18"/>
          <w:szCs w:val="21"/>
          <w:lang w:bidi="fr-FR"/>
        </w:rPr>
        <w:t>4.3.</w:t>
      </w:r>
      <w:r w:rsidRPr="00D56588">
        <w:rPr>
          <w:rFonts w:asciiTheme="minorHAnsi" w:hAnsiTheme="minorHAnsi"/>
          <w:b w:val="0"/>
          <w:smallCaps w:val="0"/>
          <w:noProof/>
          <w:sz w:val="22"/>
        </w:rPr>
        <w:tab/>
      </w:r>
      <w:r w:rsidRPr="00D56588">
        <w:rPr>
          <w:noProof/>
          <w:sz w:val="18"/>
          <w:szCs w:val="21"/>
          <w:lang w:bidi="fr-FR"/>
        </w:rPr>
        <w:t xml:space="preserve">Etat des lieux et diagnostic </w:t>
      </w:r>
      <w:r w:rsidRPr="00D56588">
        <w:rPr>
          <w:noProof/>
          <w:sz w:val="18"/>
          <w:szCs w:val="21"/>
          <w:highlight w:val="yellow"/>
          <w:lang w:bidi="fr-FR"/>
        </w:rPr>
        <w:t>du/des réseau(x)</w:t>
      </w:r>
      <w:r w:rsidRPr="00D56588">
        <w:rPr>
          <w:noProof/>
          <w:sz w:val="18"/>
          <w:szCs w:val="21"/>
        </w:rPr>
        <w:tab/>
      </w:r>
      <w:r w:rsidRPr="00D56588">
        <w:rPr>
          <w:noProof/>
          <w:sz w:val="18"/>
          <w:szCs w:val="21"/>
        </w:rPr>
        <w:fldChar w:fldCharType="begin"/>
      </w:r>
      <w:r w:rsidRPr="00D56588">
        <w:rPr>
          <w:noProof/>
          <w:sz w:val="18"/>
          <w:szCs w:val="21"/>
        </w:rPr>
        <w:instrText xml:space="preserve"> PAGEREF _Toc38537452 \h </w:instrText>
      </w:r>
      <w:r w:rsidRPr="00D56588">
        <w:rPr>
          <w:noProof/>
          <w:sz w:val="18"/>
          <w:szCs w:val="21"/>
        </w:rPr>
      </w:r>
      <w:r w:rsidRPr="00D56588">
        <w:rPr>
          <w:noProof/>
          <w:sz w:val="18"/>
          <w:szCs w:val="21"/>
        </w:rPr>
        <w:fldChar w:fldCharType="separate"/>
      </w:r>
      <w:r w:rsidRPr="00D56588">
        <w:rPr>
          <w:noProof/>
          <w:sz w:val="18"/>
          <w:szCs w:val="21"/>
        </w:rPr>
        <w:t>18</w:t>
      </w:r>
      <w:r w:rsidRPr="00D56588">
        <w:rPr>
          <w:noProof/>
          <w:sz w:val="18"/>
          <w:szCs w:val="21"/>
        </w:rPr>
        <w:fldChar w:fldCharType="end"/>
      </w:r>
    </w:p>
    <w:p w14:paraId="1C7B857E" w14:textId="34A5C429" w:rsidR="00D56588" w:rsidRPr="00D56588" w:rsidRDefault="00D56588">
      <w:pPr>
        <w:pStyle w:val="TM3"/>
        <w:tabs>
          <w:tab w:val="left" w:pos="720"/>
          <w:tab w:val="right" w:leader="dot" w:pos="9743"/>
        </w:tabs>
        <w:rPr>
          <w:rFonts w:asciiTheme="minorHAnsi" w:hAnsiTheme="minorHAnsi"/>
          <w:i w:val="0"/>
          <w:smallCaps w:val="0"/>
          <w:noProof/>
          <w:sz w:val="22"/>
        </w:rPr>
      </w:pPr>
      <w:r w:rsidRPr="00D56588">
        <w:rPr>
          <w:noProof/>
          <w:sz w:val="18"/>
          <w:szCs w:val="21"/>
          <w:lang w:bidi="fr-FR"/>
        </w:rPr>
        <w:t>4.3.1.</w:t>
      </w:r>
      <w:r w:rsidRPr="00D56588">
        <w:rPr>
          <w:rFonts w:asciiTheme="minorHAnsi" w:hAnsiTheme="minorHAnsi"/>
          <w:i w:val="0"/>
          <w:smallCaps w:val="0"/>
          <w:noProof/>
          <w:sz w:val="22"/>
        </w:rPr>
        <w:tab/>
      </w:r>
      <w:r w:rsidRPr="00D56588">
        <w:rPr>
          <w:noProof/>
          <w:sz w:val="18"/>
          <w:szCs w:val="21"/>
          <w:lang w:bidi="fr-FR"/>
        </w:rPr>
        <w:t xml:space="preserve">État des lieux </w:t>
      </w:r>
      <w:r w:rsidRPr="00D56588">
        <w:rPr>
          <w:noProof/>
          <w:sz w:val="18"/>
          <w:szCs w:val="21"/>
          <w:highlight w:val="yellow"/>
          <w:lang w:bidi="fr-FR"/>
        </w:rPr>
        <w:t>du/des réseau(x) existant(s)</w:t>
      </w:r>
      <w:r w:rsidRPr="00D56588">
        <w:rPr>
          <w:noProof/>
          <w:sz w:val="18"/>
          <w:szCs w:val="21"/>
          <w:lang w:bidi="fr-FR"/>
        </w:rPr>
        <w:t xml:space="preserve"> - Note de présentation</w:t>
      </w:r>
      <w:r w:rsidRPr="00D56588">
        <w:rPr>
          <w:noProof/>
          <w:sz w:val="18"/>
          <w:szCs w:val="21"/>
        </w:rPr>
        <w:tab/>
      </w:r>
      <w:r w:rsidRPr="00D56588">
        <w:rPr>
          <w:noProof/>
          <w:sz w:val="18"/>
          <w:szCs w:val="21"/>
        </w:rPr>
        <w:fldChar w:fldCharType="begin"/>
      </w:r>
      <w:r w:rsidRPr="00D56588">
        <w:rPr>
          <w:noProof/>
          <w:sz w:val="18"/>
          <w:szCs w:val="21"/>
        </w:rPr>
        <w:instrText xml:space="preserve"> PAGEREF _Toc38537453 \h </w:instrText>
      </w:r>
      <w:r w:rsidRPr="00D56588">
        <w:rPr>
          <w:noProof/>
          <w:sz w:val="18"/>
          <w:szCs w:val="21"/>
        </w:rPr>
      </w:r>
      <w:r w:rsidRPr="00D56588">
        <w:rPr>
          <w:noProof/>
          <w:sz w:val="18"/>
          <w:szCs w:val="21"/>
        </w:rPr>
        <w:fldChar w:fldCharType="separate"/>
      </w:r>
      <w:r w:rsidRPr="00D56588">
        <w:rPr>
          <w:noProof/>
          <w:sz w:val="18"/>
          <w:szCs w:val="21"/>
        </w:rPr>
        <w:t>20</w:t>
      </w:r>
      <w:r w:rsidRPr="00D56588">
        <w:rPr>
          <w:noProof/>
          <w:sz w:val="18"/>
          <w:szCs w:val="21"/>
        </w:rPr>
        <w:fldChar w:fldCharType="end"/>
      </w:r>
    </w:p>
    <w:p w14:paraId="49BCED71" w14:textId="54A494DC" w:rsidR="00D56588" w:rsidRPr="00D56588" w:rsidRDefault="00D56588">
      <w:pPr>
        <w:pStyle w:val="TM3"/>
        <w:tabs>
          <w:tab w:val="left" w:pos="720"/>
          <w:tab w:val="right" w:leader="dot" w:pos="9743"/>
        </w:tabs>
        <w:rPr>
          <w:rFonts w:asciiTheme="minorHAnsi" w:hAnsiTheme="minorHAnsi"/>
          <w:i w:val="0"/>
          <w:smallCaps w:val="0"/>
          <w:noProof/>
          <w:sz w:val="22"/>
        </w:rPr>
      </w:pPr>
      <w:r w:rsidRPr="00D56588">
        <w:rPr>
          <w:noProof/>
          <w:sz w:val="18"/>
          <w:szCs w:val="21"/>
          <w:lang w:bidi="fr-FR"/>
        </w:rPr>
        <w:t>4.3.2.</w:t>
      </w:r>
      <w:r w:rsidRPr="00D56588">
        <w:rPr>
          <w:rFonts w:asciiTheme="minorHAnsi" w:hAnsiTheme="minorHAnsi"/>
          <w:i w:val="0"/>
          <w:smallCaps w:val="0"/>
          <w:noProof/>
          <w:sz w:val="22"/>
        </w:rPr>
        <w:tab/>
      </w:r>
      <w:r w:rsidRPr="00D56588">
        <w:rPr>
          <w:noProof/>
          <w:sz w:val="18"/>
          <w:szCs w:val="21"/>
          <w:lang w:bidi="fr-FR"/>
        </w:rPr>
        <w:t>Audit de l’organisation et du modèle contractuel</w:t>
      </w:r>
      <w:r w:rsidRPr="00D56588">
        <w:rPr>
          <w:noProof/>
          <w:sz w:val="18"/>
          <w:szCs w:val="21"/>
        </w:rPr>
        <w:tab/>
      </w:r>
      <w:r w:rsidRPr="00D56588">
        <w:rPr>
          <w:noProof/>
          <w:sz w:val="18"/>
          <w:szCs w:val="21"/>
        </w:rPr>
        <w:fldChar w:fldCharType="begin"/>
      </w:r>
      <w:r w:rsidRPr="00D56588">
        <w:rPr>
          <w:noProof/>
          <w:sz w:val="18"/>
          <w:szCs w:val="21"/>
        </w:rPr>
        <w:instrText xml:space="preserve"> PAGEREF _Toc38537454 \h </w:instrText>
      </w:r>
      <w:r w:rsidRPr="00D56588">
        <w:rPr>
          <w:noProof/>
          <w:sz w:val="18"/>
          <w:szCs w:val="21"/>
        </w:rPr>
      </w:r>
      <w:r w:rsidRPr="00D56588">
        <w:rPr>
          <w:noProof/>
          <w:sz w:val="18"/>
          <w:szCs w:val="21"/>
        </w:rPr>
        <w:fldChar w:fldCharType="separate"/>
      </w:r>
      <w:r w:rsidRPr="00D56588">
        <w:rPr>
          <w:noProof/>
          <w:sz w:val="18"/>
          <w:szCs w:val="21"/>
        </w:rPr>
        <w:t>21</w:t>
      </w:r>
      <w:r w:rsidRPr="00D56588">
        <w:rPr>
          <w:noProof/>
          <w:sz w:val="18"/>
          <w:szCs w:val="21"/>
        </w:rPr>
        <w:fldChar w:fldCharType="end"/>
      </w:r>
    </w:p>
    <w:p w14:paraId="6FEDEA81" w14:textId="4B62FCD1" w:rsidR="00D56588" w:rsidRPr="00D56588" w:rsidRDefault="00D56588">
      <w:pPr>
        <w:pStyle w:val="TM3"/>
        <w:tabs>
          <w:tab w:val="left" w:pos="720"/>
          <w:tab w:val="right" w:leader="dot" w:pos="9743"/>
        </w:tabs>
        <w:rPr>
          <w:rFonts w:asciiTheme="minorHAnsi" w:hAnsiTheme="minorHAnsi"/>
          <w:i w:val="0"/>
          <w:smallCaps w:val="0"/>
          <w:noProof/>
          <w:sz w:val="22"/>
        </w:rPr>
      </w:pPr>
      <w:r w:rsidRPr="00D56588">
        <w:rPr>
          <w:noProof/>
          <w:sz w:val="18"/>
          <w:szCs w:val="21"/>
          <w:lang w:bidi="fr-FR"/>
        </w:rPr>
        <w:t>4.3.3.</w:t>
      </w:r>
      <w:r w:rsidRPr="00D56588">
        <w:rPr>
          <w:rFonts w:asciiTheme="minorHAnsi" w:hAnsiTheme="minorHAnsi"/>
          <w:i w:val="0"/>
          <w:smallCaps w:val="0"/>
          <w:noProof/>
          <w:sz w:val="22"/>
        </w:rPr>
        <w:tab/>
      </w:r>
      <w:r w:rsidRPr="00D56588">
        <w:rPr>
          <w:noProof/>
          <w:sz w:val="18"/>
          <w:szCs w:val="21"/>
          <w:lang w:bidi="fr-FR"/>
        </w:rPr>
        <w:t>Grille d’indicateurs de performance du réseau</w:t>
      </w:r>
      <w:r w:rsidRPr="00D56588">
        <w:rPr>
          <w:noProof/>
          <w:sz w:val="18"/>
          <w:szCs w:val="21"/>
        </w:rPr>
        <w:tab/>
      </w:r>
      <w:r w:rsidRPr="00D56588">
        <w:rPr>
          <w:noProof/>
          <w:sz w:val="18"/>
          <w:szCs w:val="21"/>
        </w:rPr>
        <w:fldChar w:fldCharType="begin"/>
      </w:r>
      <w:r w:rsidRPr="00D56588">
        <w:rPr>
          <w:noProof/>
          <w:sz w:val="18"/>
          <w:szCs w:val="21"/>
        </w:rPr>
        <w:instrText xml:space="preserve"> PAGEREF _Toc38537455 \h </w:instrText>
      </w:r>
      <w:r w:rsidRPr="00D56588">
        <w:rPr>
          <w:noProof/>
          <w:sz w:val="18"/>
          <w:szCs w:val="21"/>
        </w:rPr>
      </w:r>
      <w:r w:rsidRPr="00D56588">
        <w:rPr>
          <w:noProof/>
          <w:sz w:val="18"/>
          <w:szCs w:val="21"/>
        </w:rPr>
        <w:fldChar w:fldCharType="separate"/>
      </w:r>
      <w:r w:rsidRPr="00D56588">
        <w:rPr>
          <w:noProof/>
          <w:sz w:val="18"/>
          <w:szCs w:val="21"/>
        </w:rPr>
        <w:t>21</w:t>
      </w:r>
      <w:r w:rsidRPr="00D56588">
        <w:rPr>
          <w:noProof/>
          <w:sz w:val="18"/>
          <w:szCs w:val="21"/>
        </w:rPr>
        <w:fldChar w:fldCharType="end"/>
      </w:r>
    </w:p>
    <w:p w14:paraId="154A4AA1" w14:textId="3C874ADE" w:rsidR="00D56588" w:rsidRPr="00D56588" w:rsidRDefault="00D56588">
      <w:pPr>
        <w:pStyle w:val="TM3"/>
        <w:tabs>
          <w:tab w:val="left" w:pos="720"/>
          <w:tab w:val="right" w:leader="dot" w:pos="9743"/>
        </w:tabs>
        <w:rPr>
          <w:rFonts w:asciiTheme="minorHAnsi" w:hAnsiTheme="minorHAnsi"/>
          <w:i w:val="0"/>
          <w:smallCaps w:val="0"/>
          <w:noProof/>
          <w:sz w:val="22"/>
        </w:rPr>
      </w:pPr>
      <w:r w:rsidRPr="00D56588">
        <w:rPr>
          <w:noProof/>
          <w:sz w:val="18"/>
          <w:szCs w:val="21"/>
          <w:lang w:bidi="fr-FR"/>
        </w:rPr>
        <w:t>4.3.4.</w:t>
      </w:r>
      <w:r w:rsidRPr="00D56588">
        <w:rPr>
          <w:rFonts w:asciiTheme="minorHAnsi" w:hAnsiTheme="minorHAnsi"/>
          <w:i w:val="0"/>
          <w:smallCaps w:val="0"/>
          <w:noProof/>
          <w:sz w:val="22"/>
        </w:rPr>
        <w:tab/>
      </w:r>
      <w:r w:rsidRPr="00D56588">
        <w:rPr>
          <w:noProof/>
          <w:sz w:val="18"/>
          <w:szCs w:val="21"/>
          <w:lang w:bidi="fr-FR"/>
        </w:rPr>
        <w:t>Audit technique</w:t>
      </w:r>
      <w:r w:rsidRPr="00D56588">
        <w:rPr>
          <w:noProof/>
          <w:sz w:val="18"/>
          <w:szCs w:val="21"/>
        </w:rPr>
        <w:tab/>
      </w:r>
      <w:r w:rsidRPr="00D56588">
        <w:rPr>
          <w:noProof/>
          <w:sz w:val="18"/>
          <w:szCs w:val="21"/>
        </w:rPr>
        <w:fldChar w:fldCharType="begin"/>
      </w:r>
      <w:r w:rsidRPr="00D56588">
        <w:rPr>
          <w:noProof/>
          <w:sz w:val="18"/>
          <w:szCs w:val="21"/>
        </w:rPr>
        <w:instrText xml:space="preserve"> PAGEREF _Toc38537456 \h </w:instrText>
      </w:r>
      <w:r w:rsidRPr="00D56588">
        <w:rPr>
          <w:noProof/>
          <w:sz w:val="18"/>
          <w:szCs w:val="21"/>
        </w:rPr>
      </w:r>
      <w:r w:rsidRPr="00D56588">
        <w:rPr>
          <w:noProof/>
          <w:sz w:val="18"/>
          <w:szCs w:val="21"/>
        </w:rPr>
        <w:fldChar w:fldCharType="separate"/>
      </w:r>
      <w:r w:rsidRPr="00D56588">
        <w:rPr>
          <w:noProof/>
          <w:sz w:val="18"/>
          <w:szCs w:val="21"/>
        </w:rPr>
        <w:t>23</w:t>
      </w:r>
      <w:r w:rsidRPr="00D56588">
        <w:rPr>
          <w:noProof/>
          <w:sz w:val="18"/>
          <w:szCs w:val="21"/>
        </w:rPr>
        <w:fldChar w:fldCharType="end"/>
      </w:r>
    </w:p>
    <w:p w14:paraId="5E1DCE64" w14:textId="404B5071" w:rsidR="00D56588" w:rsidRPr="00D56588" w:rsidRDefault="00D56588">
      <w:pPr>
        <w:pStyle w:val="TM3"/>
        <w:tabs>
          <w:tab w:val="left" w:pos="720"/>
          <w:tab w:val="right" w:leader="dot" w:pos="9743"/>
        </w:tabs>
        <w:rPr>
          <w:rFonts w:asciiTheme="minorHAnsi" w:hAnsiTheme="minorHAnsi"/>
          <w:i w:val="0"/>
          <w:smallCaps w:val="0"/>
          <w:noProof/>
          <w:sz w:val="22"/>
        </w:rPr>
      </w:pPr>
      <w:r w:rsidRPr="00D56588">
        <w:rPr>
          <w:noProof/>
          <w:sz w:val="18"/>
          <w:szCs w:val="21"/>
          <w:lang w:bidi="fr-FR"/>
        </w:rPr>
        <w:t>4.3.5.</w:t>
      </w:r>
      <w:r w:rsidRPr="00D56588">
        <w:rPr>
          <w:rFonts w:asciiTheme="minorHAnsi" w:hAnsiTheme="minorHAnsi"/>
          <w:i w:val="0"/>
          <w:smallCaps w:val="0"/>
          <w:noProof/>
          <w:sz w:val="22"/>
        </w:rPr>
        <w:tab/>
      </w:r>
      <w:r w:rsidRPr="00D56588">
        <w:rPr>
          <w:noProof/>
          <w:sz w:val="18"/>
          <w:szCs w:val="21"/>
          <w:lang w:bidi="fr-FR"/>
        </w:rPr>
        <w:t>Audit économique et financier</w:t>
      </w:r>
      <w:r w:rsidRPr="00D56588">
        <w:rPr>
          <w:noProof/>
          <w:sz w:val="18"/>
          <w:szCs w:val="21"/>
        </w:rPr>
        <w:tab/>
      </w:r>
      <w:r w:rsidRPr="00D56588">
        <w:rPr>
          <w:noProof/>
          <w:sz w:val="18"/>
          <w:szCs w:val="21"/>
        </w:rPr>
        <w:fldChar w:fldCharType="begin"/>
      </w:r>
      <w:r w:rsidRPr="00D56588">
        <w:rPr>
          <w:noProof/>
          <w:sz w:val="18"/>
          <w:szCs w:val="21"/>
        </w:rPr>
        <w:instrText xml:space="preserve"> PAGEREF _Toc38537457 \h </w:instrText>
      </w:r>
      <w:r w:rsidRPr="00D56588">
        <w:rPr>
          <w:noProof/>
          <w:sz w:val="18"/>
          <w:szCs w:val="21"/>
        </w:rPr>
      </w:r>
      <w:r w:rsidRPr="00D56588">
        <w:rPr>
          <w:noProof/>
          <w:sz w:val="18"/>
          <w:szCs w:val="21"/>
        </w:rPr>
        <w:fldChar w:fldCharType="separate"/>
      </w:r>
      <w:r w:rsidRPr="00D56588">
        <w:rPr>
          <w:noProof/>
          <w:sz w:val="18"/>
          <w:szCs w:val="21"/>
        </w:rPr>
        <w:t>25</w:t>
      </w:r>
      <w:r w:rsidRPr="00D56588">
        <w:rPr>
          <w:noProof/>
          <w:sz w:val="18"/>
          <w:szCs w:val="21"/>
        </w:rPr>
        <w:fldChar w:fldCharType="end"/>
      </w:r>
    </w:p>
    <w:p w14:paraId="3883AC3E" w14:textId="0F1D88F6" w:rsidR="00D56588" w:rsidRPr="00D56588" w:rsidRDefault="00D56588">
      <w:pPr>
        <w:pStyle w:val="TM2"/>
        <w:tabs>
          <w:tab w:val="left" w:pos="720"/>
          <w:tab w:val="right" w:leader="dot" w:pos="9743"/>
        </w:tabs>
        <w:rPr>
          <w:rFonts w:asciiTheme="minorHAnsi" w:hAnsiTheme="minorHAnsi"/>
          <w:b w:val="0"/>
          <w:smallCaps w:val="0"/>
          <w:noProof/>
          <w:sz w:val="22"/>
        </w:rPr>
      </w:pPr>
      <w:r w:rsidRPr="00D56588">
        <w:rPr>
          <w:noProof/>
          <w:sz w:val="18"/>
          <w:szCs w:val="21"/>
          <w:lang w:bidi="fr-FR"/>
        </w:rPr>
        <w:t>4.4.</w:t>
      </w:r>
      <w:r w:rsidRPr="00D56588">
        <w:rPr>
          <w:rFonts w:asciiTheme="minorHAnsi" w:hAnsiTheme="minorHAnsi"/>
          <w:b w:val="0"/>
          <w:smallCaps w:val="0"/>
          <w:noProof/>
          <w:sz w:val="22"/>
        </w:rPr>
        <w:tab/>
      </w:r>
      <w:r w:rsidRPr="00D56588">
        <w:rPr>
          <w:noProof/>
          <w:sz w:val="18"/>
          <w:szCs w:val="21"/>
          <w:lang w:bidi="fr-FR"/>
        </w:rPr>
        <w:t>État des lieux des ressources énergétiques disponibles et valorisables sur le territoire</w:t>
      </w:r>
      <w:r w:rsidRPr="00D56588">
        <w:rPr>
          <w:noProof/>
          <w:sz w:val="18"/>
          <w:szCs w:val="21"/>
        </w:rPr>
        <w:tab/>
      </w:r>
      <w:r w:rsidRPr="00D56588">
        <w:rPr>
          <w:noProof/>
          <w:sz w:val="18"/>
          <w:szCs w:val="21"/>
        </w:rPr>
        <w:fldChar w:fldCharType="begin"/>
      </w:r>
      <w:r w:rsidRPr="00D56588">
        <w:rPr>
          <w:noProof/>
          <w:sz w:val="18"/>
          <w:szCs w:val="21"/>
        </w:rPr>
        <w:instrText xml:space="preserve"> PAGEREF _Toc38537458 \h </w:instrText>
      </w:r>
      <w:r w:rsidRPr="00D56588">
        <w:rPr>
          <w:noProof/>
          <w:sz w:val="18"/>
          <w:szCs w:val="21"/>
        </w:rPr>
      </w:r>
      <w:r w:rsidRPr="00D56588">
        <w:rPr>
          <w:noProof/>
          <w:sz w:val="18"/>
          <w:szCs w:val="21"/>
        </w:rPr>
        <w:fldChar w:fldCharType="separate"/>
      </w:r>
      <w:r w:rsidRPr="00D56588">
        <w:rPr>
          <w:noProof/>
          <w:sz w:val="18"/>
          <w:szCs w:val="21"/>
        </w:rPr>
        <w:t>25</w:t>
      </w:r>
      <w:r w:rsidRPr="00D56588">
        <w:rPr>
          <w:noProof/>
          <w:sz w:val="18"/>
          <w:szCs w:val="21"/>
        </w:rPr>
        <w:fldChar w:fldCharType="end"/>
      </w:r>
    </w:p>
    <w:p w14:paraId="2E739F2A" w14:textId="16BB52CE" w:rsidR="00D56588" w:rsidRPr="00D56588" w:rsidRDefault="00D56588">
      <w:pPr>
        <w:pStyle w:val="TM3"/>
        <w:tabs>
          <w:tab w:val="left" w:pos="720"/>
          <w:tab w:val="right" w:leader="dot" w:pos="9743"/>
        </w:tabs>
        <w:rPr>
          <w:rFonts w:asciiTheme="minorHAnsi" w:hAnsiTheme="minorHAnsi"/>
          <w:i w:val="0"/>
          <w:smallCaps w:val="0"/>
          <w:noProof/>
          <w:sz w:val="22"/>
        </w:rPr>
      </w:pPr>
      <w:r w:rsidRPr="00D56588">
        <w:rPr>
          <w:noProof/>
          <w:sz w:val="18"/>
          <w:szCs w:val="21"/>
          <w:lang w:bidi="fr-FR"/>
        </w:rPr>
        <w:t>4.4.1.</w:t>
      </w:r>
      <w:r w:rsidRPr="00D56588">
        <w:rPr>
          <w:rFonts w:asciiTheme="minorHAnsi" w:hAnsiTheme="minorHAnsi"/>
          <w:i w:val="0"/>
          <w:smallCaps w:val="0"/>
          <w:noProof/>
          <w:sz w:val="22"/>
        </w:rPr>
        <w:tab/>
      </w:r>
      <w:r w:rsidRPr="00D56588">
        <w:rPr>
          <w:noProof/>
          <w:sz w:val="18"/>
          <w:szCs w:val="21"/>
          <w:lang w:bidi="fr-FR"/>
        </w:rPr>
        <w:t>Réseaux publics et privés à proximité du réseau</w:t>
      </w:r>
      <w:r w:rsidRPr="00D56588">
        <w:rPr>
          <w:noProof/>
          <w:sz w:val="18"/>
          <w:szCs w:val="21"/>
        </w:rPr>
        <w:tab/>
      </w:r>
      <w:r w:rsidRPr="00D56588">
        <w:rPr>
          <w:noProof/>
          <w:sz w:val="18"/>
          <w:szCs w:val="21"/>
        </w:rPr>
        <w:fldChar w:fldCharType="begin"/>
      </w:r>
      <w:r w:rsidRPr="00D56588">
        <w:rPr>
          <w:noProof/>
          <w:sz w:val="18"/>
          <w:szCs w:val="21"/>
        </w:rPr>
        <w:instrText xml:space="preserve"> PAGEREF _Toc38537459 \h </w:instrText>
      </w:r>
      <w:r w:rsidRPr="00D56588">
        <w:rPr>
          <w:noProof/>
          <w:sz w:val="18"/>
          <w:szCs w:val="21"/>
        </w:rPr>
      </w:r>
      <w:r w:rsidRPr="00D56588">
        <w:rPr>
          <w:noProof/>
          <w:sz w:val="18"/>
          <w:szCs w:val="21"/>
        </w:rPr>
        <w:fldChar w:fldCharType="separate"/>
      </w:r>
      <w:r w:rsidRPr="00D56588">
        <w:rPr>
          <w:noProof/>
          <w:sz w:val="18"/>
          <w:szCs w:val="21"/>
        </w:rPr>
        <w:t>25</w:t>
      </w:r>
      <w:r w:rsidRPr="00D56588">
        <w:rPr>
          <w:noProof/>
          <w:sz w:val="18"/>
          <w:szCs w:val="21"/>
        </w:rPr>
        <w:fldChar w:fldCharType="end"/>
      </w:r>
    </w:p>
    <w:p w14:paraId="24ADE387" w14:textId="12AD09B2" w:rsidR="00D56588" w:rsidRPr="00D56588" w:rsidRDefault="00D56588">
      <w:pPr>
        <w:pStyle w:val="TM3"/>
        <w:tabs>
          <w:tab w:val="left" w:pos="720"/>
          <w:tab w:val="right" w:leader="dot" w:pos="9743"/>
        </w:tabs>
        <w:rPr>
          <w:rFonts w:asciiTheme="minorHAnsi" w:hAnsiTheme="minorHAnsi"/>
          <w:i w:val="0"/>
          <w:smallCaps w:val="0"/>
          <w:noProof/>
          <w:sz w:val="22"/>
        </w:rPr>
      </w:pPr>
      <w:r w:rsidRPr="00D56588">
        <w:rPr>
          <w:noProof/>
          <w:sz w:val="18"/>
          <w:szCs w:val="21"/>
          <w:lang w:bidi="fr-FR"/>
        </w:rPr>
        <w:t>4.4.2.</w:t>
      </w:r>
      <w:r w:rsidRPr="00D56588">
        <w:rPr>
          <w:rFonts w:asciiTheme="minorHAnsi" w:hAnsiTheme="minorHAnsi"/>
          <w:i w:val="0"/>
          <w:smallCaps w:val="0"/>
          <w:noProof/>
          <w:sz w:val="22"/>
        </w:rPr>
        <w:tab/>
      </w:r>
      <w:r w:rsidRPr="00D56588">
        <w:rPr>
          <w:noProof/>
          <w:sz w:val="18"/>
          <w:szCs w:val="21"/>
          <w:lang w:bidi="fr-FR"/>
        </w:rPr>
        <w:t>Les sources d’énergies renouvelables et de récupération à proximité du réseau</w:t>
      </w:r>
      <w:r w:rsidRPr="00D56588">
        <w:rPr>
          <w:noProof/>
          <w:sz w:val="18"/>
          <w:szCs w:val="21"/>
        </w:rPr>
        <w:tab/>
      </w:r>
      <w:r w:rsidRPr="00D56588">
        <w:rPr>
          <w:noProof/>
          <w:sz w:val="18"/>
          <w:szCs w:val="21"/>
        </w:rPr>
        <w:fldChar w:fldCharType="begin"/>
      </w:r>
      <w:r w:rsidRPr="00D56588">
        <w:rPr>
          <w:noProof/>
          <w:sz w:val="18"/>
          <w:szCs w:val="21"/>
        </w:rPr>
        <w:instrText xml:space="preserve"> PAGEREF _Toc38537460 \h </w:instrText>
      </w:r>
      <w:r w:rsidRPr="00D56588">
        <w:rPr>
          <w:noProof/>
          <w:sz w:val="18"/>
          <w:szCs w:val="21"/>
        </w:rPr>
      </w:r>
      <w:r w:rsidRPr="00D56588">
        <w:rPr>
          <w:noProof/>
          <w:sz w:val="18"/>
          <w:szCs w:val="21"/>
        </w:rPr>
        <w:fldChar w:fldCharType="separate"/>
      </w:r>
      <w:r w:rsidRPr="00D56588">
        <w:rPr>
          <w:noProof/>
          <w:sz w:val="18"/>
          <w:szCs w:val="21"/>
        </w:rPr>
        <w:t>26</w:t>
      </w:r>
      <w:r w:rsidRPr="00D56588">
        <w:rPr>
          <w:noProof/>
          <w:sz w:val="18"/>
          <w:szCs w:val="21"/>
        </w:rPr>
        <w:fldChar w:fldCharType="end"/>
      </w:r>
    </w:p>
    <w:p w14:paraId="3DFE80A5" w14:textId="7E919F17" w:rsidR="00D56588" w:rsidRPr="00D56588" w:rsidRDefault="00D56588">
      <w:pPr>
        <w:pStyle w:val="TM2"/>
        <w:tabs>
          <w:tab w:val="left" w:pos="720"/>
          <w:tab w:val="right" w:leader="dot" w:pos="9743"/>
        </w:tabs>
        <w:rPr>
          <w:rFonts w:asciiTheme="minorHAnsi" w:hAnsiTheme="minorHAnsi"/>
          <w:b w:val="0"/>
          <w:smallCaps w:val="0"/>
          <w:noProof/>
          <w:sz w:val="22"/>
        </w:rPr>
      </w:pPr>
      <w:r w:rsidRPr="00D56588">
        <w:rPr>
          <w:noProof/>
          <w:sz w:val="18"/>
          <w:szCs w:val="21"/>
          <w:lang w:bidi="fr-FR"/>
        </w:rPr>
        <w:t>4.5.</w:t>
      </w:r>
      <w:r w:rsidRPr="00D56588">
        <w:rPr>
          <w:rFonts w:asciiTheme="minorHAnsi" w:hAnsiTheme="minorHAnsi"/>
          <w:b w:val="0"/>
          <w:smallCaps w:val="0"/>
          <w:noProof/>
          <w:sz w:val="22"/>
        </w:rPr>
        <w:tab/>
      </w:r>
      <w:r w:rsidRPr="00D56588">
        <w:rPr>
          <w:noProof/>
          <w:sz w:val="18"/>
          <w:szCs w:val="21"/>
          <w:lang w:bidi="fr-FR"/>
        </w:rPr>
        <w:t>Projection</w:t>
      </w:r>
      <w:r w:rsidRPr="00D56588">
        <w:rPr>
          <w:noProof/>
          <w:sz w:val="18"/>
          <w:szCs w:val="21"/>
        </w:rPr>
        <w:tab/>
      </w:r>
      <w:r w:rsidRPr="00D56588">
        <w:rPr>
          <w:noProof/>
          <w:sz w:val="18"/>
          <w:szCs w:val="21"/>
        </w:rPr>
        <w:fldChar w:fldCharType="begin"/>
      </w:r>
      <w:r w:rsidRPr="00D56588">
        <w:rPr>
          <w:noProof/>
          <w:sz w:val="18"/>
          <w:szCs w:val="21"/>
        </w:rPr>
        <w:instrText xml:space="preserve"> PAGEREF _Toc38537461 \h </w:instrText>
      </w:r>
      <w:r w:rsidRPr="00D56588">
        <w:rPr>
          <w:noProof/>
          <w:sz w:val="18"/>
          <w:szCs w:val="21"/>
        </w:rPr>
      </w:r>
      <w:r w:rsidRPr="00D56588">
        <w:rPr>
          <w:noProof/>
          <w:sz w:val="18"/>
          <w:szCs w:val="21"/>
        </w:rPr>
        <w:fldChar w:fldCharType="separate"/>
      </w:r>
      <w:r w:rsidRPr="00D56588">
        <w:rPr>
          <w:noProof/>
          <w:sz w:val="18"/>
          <w:szCs w:val="21"/>
        </w:rPr>
        <w:t>27</w:t>
      </w:r>
      <w:r w:rsidRPr="00D56588">
        <w:rPr>
          <w:noProof/>
          <w:sz w:val="18"/>
          <w:szCs w:val="21"/>
        </w:rPr>
        <w:fldChar w:fldCharType="end"/>
      </w:r>
    </w:p>
    <w:p w14:paraId="679A022C" w14:textId="38DEEC83" w:rsidR="00D56588" w:rsidRPr="00D56588" w:rsidRDefault="00D56588">
      <w:pPr>
        <w:pStyle w:val="TM3"/>
        <w:tabs>
          <w:tab w:val="left" w:pos="720"/>
          <w:tab w:val="right" w:leader="dot" w:pos="9743"/>
        </w:tabs>
        <w:rPr>
          <w:rFonts w:asciiTheme="minorHAnsi" w:hAnsiTheme="minorHAnsi"/>
          <w:i w:val="0"/>
          <w:smallCaps w:val="0"/>
          <w:noProof/>
          <w:sz w:val="22"/>
        </w:rPr>
      </w:pPr>
      <w:r w:rsidRPr="00D56588">
        <w:rPr>
          <w:noProof/>
          <w:sz w:val="18"/>
          <w:szCs w:val="21"/>
          <w:lang w:bidi="fr-FR"/>
        </w:rPr>
        <w:t>4.5.1.</w:t>
      </w:r>
      <w:r w:rsidRPr="00D56588">
        <w:rPr>
          <w:rFonts w:asciiTheme="minorHAnsi" w:hAnsiTheme="minorHAnsi"/>
          <w:i w:val="0"/>
          <w:smallCaps w:val="0"/>
          <w:noProof/>
          <w:sz w:val="22"/>
        </w:rPr>
        <w:tab/>
      </w:r>
      <w:r w:rsidRPr="00D56588">
        <w:rPr>
          <w:noProof/>
          <w:sz w:val="18"/>
          <w:szCs w:val="21"/>
          <w:lang w:bidi="fr-FR"/>
        </w:rPr>
        <w:t>Évolution sur les bâtiments raccordés</w:t>
      </w:r>
      <w:r w:rsidRPr="00D56588">
        <w:rPr>
          <w:noProof/>
          <w:sz w:val="18"/>
          <w:szCs w:val="21"/>
        </w:rPr>
        <w:tab/>
      </w:r>
      <w:r w:rsidRPr="00D56588">
        <w:rPr>
          <w:noProof/>
          <w:sz w:val="18"/>
          <w:szCs w:val="21"/>
        </w:rPr>
        <w:fldChar w:fldCharType="begin"/>
      </w:r>
      <w:r w:rsidRPr="00D56588">
        <w:rPr>
          <w:noProof/>
          <w:sz w:val="18"/>
          <w:szCs w:val="21"/>
        </w:rPr>
        <w:instrText xml:space="preserve"> PAGEREF _Toc38537462 \h </w:instrText>
      </w:r>
      <w:r w:rsidRPr="00D56588">
        <w:rPr>
          <w:noProof/>
          <w:sz w:val="18"/>
          <w:szCs w:val="21"/>
        </w:rPr>
      </w:r>
      <w:r w:rsidRPr="00D56588">
        <w:rPr>
          <w:noProof/>
          <w:sz w:val="18"/>
          <w:szCs w:val="21"/>
        </w:rPr>
        <w:fldChar w:fldCharType="separate"/>
      </w:r>
      <w:r w:rsidRPr="00D56588">
        <w:rPr>
          <w:noProof/>
          <w:sz w:val="18"/>
          <w:szCs w:val="21"/>
        </w:rPr>
        <w:t>28</w:t>
      </w:r>
      <w:r w:rsidRPr="00D56588">
        <w:rPr>
          <w:noProof/>
          <w:sz w:val="18"/>
          <w:szCs w:val="21"/>
        </w:rPr>
        <w:fldChar w:fldCharType="end"/>
      </w:r>
    </w:p>
    <w:p w14:paraId="1A522FB9" w14:textId="07E720B6" w:rsidR="00D56588" w:rsidRPr="00D56588" w:rsidRDefault="00D56588">
      <w:pPr>
        <w:pStyle w:val="TM3"/>
        <w:tabs>
          <w:tab w:val="left" w:pos="720"/>
          <w:tab w:val="right" w:leader="dot" w:pos="9743"/>
        </w:tabs>
        <w:rPr>
          <w:rFonts w:asciiTheme="minorHAnsi" w:hAnsiTheme="minorHAnsi"/>
          <w:i w:val="0"/>
          <w:smallCaps w:val="0"/>
          <w:noProof/>
          <w:sz w:val="22"/>
        </w:rPr>
      </w:pPr>
      <w:r w:rsidRPr="00D56588">
        <w:rPr>
          <w:noProof/>
          <w:sz w:val="18"/>
          <w:szCs w:val="21"/>
          <w:lang w:bidi="fr-FR"/>
        </w:rPr>
        <w:t>4.5.2.</w:t>
      </w:r>
      <w:r w:rsidRPr="00D56588">
        <w:rPr>
          <w:rFonts w:asciiTheme="minorHAnsi" w:hAnsiTheme="minorHAnsi"/>
          <w:i w:val="0"/>
          <w:smallCaps w:val="0"/>
          <w:noProof/>
          <w:sz w:val="22"/>
        </w:rPr>
        <w:tab/>
      </w:r>
      <w:r w:rsidRPr="00D56588">
        <w:rPr>
          <w:noProof/>
          <w:sz w:val="18"/>
          <w:szCs w:val="21"/>
          <w:lang w:bidi="fr-FR"/>
        </w:rPr>
        <w:t xml:space="preserve">Modification sur le tracé </w:t>
      </w:r>
      <w:r w:rsidRPr="00D56588">
        <w:rPr>
          <w:noProof/>
          <w:sz w:val="18"/>
          <w:szCs w:val="21"/>
          <w:highlight w:val="yellow"/>
          <w:lang w:bidi="fr-FR"/>
        </w:rPr>
        <w:t>du/des réseau(x)</w:t>
      </w:r>
      <w:r w:rsidRPr="00D56588">
        <w:rPr>
          <w:noProof/>
          <w:sz w:val="18"/>
          <w:szCs w:val="21"/>
        </w:rPr>
        <w:tab/>
      </w:r>
      <w:r w:rsidRPr="00D56588">
        <w:rPr>
          <w:noProof/>
          <w:sz w:val="18"/>
          <w:szCs w:val="21"/>
        </w:rPr>
        <w:fldChar w:fldCharType="begin"/>
      </w:r>
      <w:r w:rsidRPr="00D56588">
        <w:rPr>
          <w:noProof/>
          <w:sz w:val="18"/>
          <w:szCs w:val="21"/>
        </w:rPr>
        <w:instrText xml:space="preserve"> PAGEREF _Toc38537463 \h </w:instrText>
      </w:r>
      <w:r w:rsidRPr="00D56588">
        <w:rPr>
          <w:noProof/>
          <w:sz w:val="18"/>
          <w:szCs w:val="21"/>
        </w:rPr>
      </w:r>
      <w:r w:rsidRPr="00D56588">
        <w:rPr>
          <w:noProof/>
          <w:sz w:val="18"/>
          <w:szCs w:val="21"/>
        </w:rPr>
        <w:fldChar w:fldCharType="separate"/>
      </w:r>
      <w:r w:rsidRPr="00D56588">
        <w:rPr>
          <w:noProof/>
          <w:sz w:val="18"/>
          <w:szCs w:val="21"/>
        </w:rPr>
        <w:t>28</w:t>
      </w:r>
      <w:r w:rsidRPr="00D56588">
        <w:rPr>
          <w:noProof/>
          <w:sz w:val="18"/>
          <w:szCs w:val="21"/>
        </w:rPr>
        <w:fldChar w:fldCharType="end"/>
      </w:r>
    </w:p>
    <w:p w14:paraId="5DFD8899" w14:textId="33D24282" w:rsidR="00D56588" w:rsidRPr="00D56588" w:rsidRDefault="00D56588">
      <w:pPr>
        <w:pStyle w:val="TM3"/>
        <w:tabs>
          <w:tab w:val="left" w:pos="720"/>
          <w:tab w:val="right" w:leader="dot" w:pos="9743"/>
        </w:tabs>
        <w:rPr>
          <w:rFonts w:asciiTheme="minorHAnsi" w:hAnsiTheme="minorHAnsi"/>
          <w:i w:val="0"/>
          <w:smallCaps w:val="0"/>
          <w:noProof/>
          <w:sz w:val="22"/>
        </w:rPr>
      </w:pPr>
      <w:r w:rsidRPr="00D56588">
        <w:rPr>
          <w:noProof/>
          <w:sz w:val="18"/>
          <w:szCs w:val="21"/>
          <w:lang w:bidi="fr-FR"/>
        </w:rPr>
        <w:t>4.5.3.</w:t>
      </w:r>
      <w:r w:rsidRPr="00D56588">
        <w:rPr>
          <w:rFonts w:asciiTheme="minorHAnsi" w:hAnsiTheme="minorHAnsi"/>
          <w:i w:val="0"/>
          <w:smallCaps w:val="0"/>
          <w:noProof/>
          <w:sz w:val="22"/>
        </w:rPr>
        <w:tab/>
      </w:r>
      <w:r w:rsidRPr="00D56588">
        <w:rPr>
          <w:noProof/>
          <w:sz w:val="18"/>
          <w:szCs w:val="21"/>
          <w:lang w:bidi="fr-FR"/>
        </w:rPr>
        <w:t xml:space="preserve">Évolutions techniques </w:t>
      </w:r>
      <w:r w:rsidRPr="00D56588">
        <w:rPr>
          <w:noProof/>
          <w:sz w:val="18"/>
          <w:szCs w:val="21"/>
          <w:highlight w:val="yellow"/>
          <w:lang w:bidi="fr-FR"/>
        </w:rPr>
        <w:t>du/des réseau(x)</w:t>
      </w:r>
      <w:r w:rsidRPr="00D56588">
        <w:rPr>
          <w:noProof/>
          <w:sz w:val="18"/>
          <w:szCs w:val="21"/>
          <w:lang w:bidi="fr-FR"/>
        </w:rPr>
        <w:t xml:space="preserve"> (modélisation)</w:t>
      </w:r>
      <w:r w:rsidRPr="00D56588">
        <w:rPr>
          <w:noProof/>
          <w:sz w:val="18"/>
          <w:szCs w:val="21"/>
        </w:rPr>
        <w:tab/>
      </w:r>
      <w:r w:rsidRPr="00D56588">
        <w:rPr>
          <w:noProof/>
          <w:sz w:val="18"/>
          <w:szCs w:val="21"/>
        </w:rPr>
        <w:fldChar w:fldCharType="begin"/>
      </w:r>
      <w:r w:rsidRPr="00D56588">
        <w:rPr>
          <w:noProof/>
          <w:sz w:val="18"/>
          <w:szCs w:val="21"/>
        </w:rPr>
        <w:instrText xml:space="preserve"> PAGEREF _Toc38537464 \h </w:instrText>
      </w:r>
      <w:r w:rsidRPr="00D56588">
        <w:rPr>
          <w:noProof/>
          <w:sz w:val="18"/>
          <w:szCs w:val="21"/>
        </w:rPr>
      </w:r>
      <w:r w:rsidRPr="00D56588">
        <w:rPr>
          <w:noProof/>
          <w:sz w:val="18"/>
          <w:szCs w:val="21"/>
        </w:rPr>
        <w:fldChar w:fldCharType="separate"/>
      </w:r>
      <w:r w:rsidRPr="00D56588">
        <w:rPr>
          <w:noProof/>
          <w:sz w:val="18"/>
          <w:szCs w:val="21"/>
        </w:rPr>
        <w:t>28</w:t>
      </w:r>
      <w:r w:rsidRPr="00D56588">
        <w:rPr>
          <w:noProof/>
          <w:sz w:val="18"/>
          <w:szCs w:val="21"/>
        </w:rPr>
        <w:fldChar w:fldCharType="end"/>
      </w:r>
    </w:p>
    <w:p w14:paraId="626E3EDB" w14:textId="0C761BA8" w:rsidR="00D56588" w:rsidRPr="00D56588" w:rsidRDefault="00D56588">
      <w:pPr>
        <w:pStyle w:val="TM3"/>
        <w:tabs>
          <w:tab w:val="left" w:pos="720"/>
          <w:tab w:val="right" w:leader="dot" w:pos="9743"/>
        </w:tabs>
        <w:rPr>
          <w:rFonts w:asciiTheme="minorHAnsi" w:hAnsiTheme="minorHAnsi"/>
          <w:i w:val="0"/>
          <w:smallCaps w:val="0"/>
          <w:noProof/>
          <w:sz w:val="22"/>
        </w:rPr>
      </w:pPr>
      <w:r w:rsidRPr="00D56588">
        <w:rPr>
          <w:noProof/>
          <w:sz w:val="18"/>
          <w:szCs w:val="21"/>
          <w:lang w:bidi="fr-FR"/>
        </w:rPr>
        <w:t>4.5.4.</w:t>
      </w:r>
      <w:r w:rsidRPr="00D56588">
        <w:rPr>
          <w:rFonts w:asciiTheme="minorHAnsi" w:hAnsiTheme="minorHAnsi"/>
          <w:i w:val="0"/>
          <w:smallCaps w:val="0"/>
          <w:noProof/>
          <w:sz w:val="22"/>
        </w:rPr>
        <w:tab/>
      </w:r>
      <w:r w:rsidRPr="00D56588">
        <w:rPr>
          <w:noProof/>
          <w:sz w:val="18"/>
          <w:szCs w:val="21"/>
          <w:lang w:bidi="fr-FR"/>
        </w:rPr>
        <w:t>Développements envisageables</w:t>
      </w:r>
      <w:r w:rsidRPr="00D56588">
        <w:rPr>
          <w:noProof/>
          <w:sz w:val="18"/>
          <w:szCs w:val="21"/>
        </w:rPr>
        <w:tab/>
      </w:r>
      <w:r w:rsidRPr="00D56588">
        <w:rPr>
          <w:noProof/>
          <w:sz w:val="18"/>
          <w:szCs w:val="21"/>
        </w:rPr>
        <w:fldChar w:fldCharType="begin"/>
      </w:r>
      <w:r w:rsidRPr="00D56588">
        <w:rPr>
          <w:noProof/>
          <w:sz w:val="18"/>
          <w:szCs w:val="21"/>
        </w:rPr>
        <w:instrText xml:space="preserve"> PAGEREF _Toc38537465 \h </w:instrText>
      </w:r>
      <w:r w:rsidRPr="00D56588">
        <w:rPr>
          <w:noProof/>
          <w:sz w:val="18"/>
          <w:szCs w:val="21"/>
        </w:rPr>
      </w:r>
      <w:r w:rsidRPr="00D56588">
        <w:rPr>
          <w:noProof/>
          <w:sz w:val="18"/>
          <w:szCs w:val="21"/>
        </w:rPr>
        <w:fldChar w:fldCharType="separate"/>
      </w:r>
      <w:r w:rsidRPr="00D56588">
        <w:rPr>
          <w:noProof/>
          <w:sz w:val="18"/>
          <w:szCs w:val="21"/>
        </w:rPr>
        <w:t>29</w:t>
      </w:r>
      <w:r w:rsidRPr="00D56588">
        <w:rPr>
          <w:noProof/>
          <w:sz w:val="18"/>
          <w:szCs w:val="21"/>
        </w:rPr>
        <w:fldChar w:fldCharType="end"/>
      </w:r>
    </w:p>
    <w:p w14:paraId="3A6E3944" w14:textId="1C2E6A15" w:rsidR="00D56588" w:rsidRPr="00D56588" w:rsidRDefault="00D56588">
      <w:pPr>
        <w:pStyle w:val="TM3"/>
        <w:tabs>
          <w:tab w:val="left" w:pos="720"/>
          <w:tab w:val="right" w:leader="dot" w:pos="9743"/>
        </w:tabs>
        <w:rPr>
          <w:rFonts w:asciiTheme="minorHAnsi" w:hAnsiTheme="minorHAnsi"/>
          <w:i w:val="0"/>
          <w:smallCaps w:val="0"/>
          <w:noProof/>
          <w:sz w:val="22"/>
        </w:rPr>
      </w:pPr>
      <w:r w:rsidRPr="00D56588">
        <w:rPr>
          <w:noProof/>
          <w:sz w:val="18"/>
          <w:szCs w:val="21"/>
          <w:lang w:bidi="fr-FR"/>
        </w:rPr>
        <w:t>4.5.5.</w:t>
      </w:r>
      <w:r w:rsidRPr="00D56588">
        <w:rPr>
          <w:rFonts w:asciiTheme="minorHAnsi" w:hAnsiTheme="minorHAnsi"/>
          <w:i w:val="0"/>
          <w:smallCaps w:val="0"/>
          <w:noProof/>
          <w:sz w:val="22"/>
        </w:rPr>
        <w:tab/>
      </w:r>
      <w:r w:rsidRPr="00D56588">
        <w:rPr>
          <w:noProof/>
          <w:sz w:val="18"/>
          <w:szCs w:val="21"/>
          <w:lang w:bidi="fr-FR"/>
        </w:rPr>
        <w:t xml:space="preserve">Analyse des possibilités de densification </w:t>
      </w:r>
      <w:r w:rsidRPr="00D56588">
        <w:rPr>
          <w:noProof/>
          <w:sz w:val="18"/>
          <w:szCs w:val="21"/>
          <w:highlight w:val="yellow"/>
          <w:lang w:bidi="fr-FR"/>
        </w:rPr>
        <w:t>du/des réseau(x) de chaleur</w:t>
      </w:r>
      <w:r w:rsidRPr="00D56588">
        <w:rPr>
          <w:noProof/>
          <w:sz w:val="18"/>
          <w:szCs w:val="21"/>
        </w:rPr>
        <w:tab/>
      </w:r>
      <w:r w:rsidRPr="00D56588">
        <w:rPr>
          <w:noProof/>
          <w:sz w:val="18"/>
          <w:szCs w:val="21"/>
        </w:rPr>
        <w:fldChar w:fldCharType="begin"/>
      </w:r>
      <w:r w:rsidRPr="00D56588">
        <w:rPr>
          <w:noProof/>
          <w:sz w:val="18"/>
          <w:szCs w:val="21"/>
        </w:rPr>
        <w:instrText xml:space="preserve"> PAGEREF _Toc38537466 \h </w:instrText>
      </w:r>
      <w:r w:rsidRPr="00D56588">
        <w:rPr>
          <w:noProof/>
          <w:sz w:val="18"/>
          <w:szCs w:val="21"/>
        </w:rPr>
      </w:r>
      <w:r w:rsidRPr="00D56588">
        <w:rPr>
          <w:noProof/>
          <w:sz w:val="18"/>
          <w:szCs w:val="21"/>
        </w:rPr>
        <w:fldChar w:fldCharType="separate"/>
      </w:r>
      <w:r w:rsidRPr="00D56588">
        <w:rPr>
          <w:noProof/>
          <w:sz w:val="18"/>
          <w:szCs w:val="21"/>
        </w:rPr>
        <w:t>30</w:t>
      </w:r>
      <w:r w:rsidRPr="00D56588">
        <w:rPr>
          <w:noProof/>
          <w:sz w:val="18"/>
          <w:szCs w:val="21"/>
        </w:rPr>
        <w:fldChar w:fldCharType="end"/>
      </w:r>
    </w:p>
    <w:p w14:paraId="3197BA26" w14:textId="3AC9E5BE" w:rsidR="00D56588" w:rsidRPr="00D56588" w:rsidRDefault="00D56588">
      <w:pPr>
        <w:pStyle w:val="TM3"/>
        <w:tabs>
          <w:tab w:val="left" w:pos="720"/>
          <w:tab w:val="right" w:leader="dot" w:pos="9743"/>
        </w:tabs>
        <w:rPr>
          <w:rFonts w:asciiTheme="minorHAnsi" w:hAnsiTheme="minorHAnsi"/>
          <w:i w:val="0"/>
          <w:smallCaps w:val="0"/>
          <w:noProof/>
          <w:sz w:val="22"/>
        </w:rPr>
      </w:pPr>
      <w:r w:rsidRPr="00D56588">
        <w:rPr>
          <w:noProof/>
          <w:sz w:val="18"/>
          <w:szCs w:val="21"/>
          <w:lang w:bidi="fr-FR"/>
        </w:rPr>
        <w:t>4.5.6.</w:t>
      </w:r>
      <w:r w:rsidRPr="00D56588">
        <w:rPr>
          <w:rFonts w:asciiTheme="minorHAnsi" w:hAnsiTheme="minorHAnsi"/>
          <w:i w:val="0"/>
          <w:smallCaps w:val="0"/>
          <w:noProof/>
          <w:sz w:val="22"/>
        </w:rPr>
        <w:tab/>
      </w:r>
      <w:r w:rsidRPr="00D56588">
        <w:rPr>
          <w:noProof/>
          <w:sz w:val="18"/>
          <w:szCs w:val="21"/>
          <w:lang w:bidi="fr-FR"/>
        </w:rPr>
        <w:t>Évolution du mix énergétique et énergies renouvelables et récupération</w:t>
      </w:r>
      <w:r w:rsidRPr="00D56588">
        <w:rPr>
          <w:noProof/>
          <w:sz w:val="18"/>
          <w:szCs w:val="21"/>
        </w:rPr>
        <w:tab/>
      </w:r>
      <w:r w:rsidRPr="00D56588">
        <w:rPr>
          <w:noProof/>
          <w:sz w:val="18"/>
          <w:szCs w:val="21"/>
        </w:rPr>
        <w:fldChar w:fldCharType="begin"/>
      </w:r>
      <w:r w:rsidRPr="00D56588">
        <w:rPr>
          <w:noProof/>
          <w:sz w:val="18"/>
          <w:szCs w:val="21"/>
        </w:rPr>
        <w:instrText xml:space="preserve"> PAGEREF _Toc38537467 \h </w:instrText>
      </w:r>
      <w:r w:rsidRPr="00D56588">
        <w:rPr>
          <w:noProof/>
          <w:sz w:val="18"/>
          <w:szCs w:val="21"/>
        </w:rPr>
      </w:r>
      <w:r w:rsidRPr="00D56588">
        <w:rPr>
          <w:noProof/>
          <w:sz w:val="18"/>
          <w:szCs w:val="21"/>
        </w:rPr>
        <w:fldChar w:fldCharType="separate"/>
      </w:r>
      <w:r w:rsidRPr="00D56588">
        <w:rPr>
          <w:noProof/>
          <w:sz w:val="18"/>
          <w:szCs w:val="21"/>
        </w:rPr>
        <w:t>31</w:t>
      </w:r>
      <w:r w:rsidRPr="00D56588">
        <w:rPr>
          <w:noProof/>
          <w:sz w:val="18"/>
          <w:szCs w:val="21"/>
        </w:rPr>
        <w:fldChar w:fldCharType="end"/>
      </w:r>
    </w:p>
    <w:p w14:paraId="24CD127B" w14:textId="4FE831B3" w:rsidR="00D56588" w:rsidRPr="00D56588" w:rsidRDefault="00D56588">
      <w:pPr>
        <w:pStyle w:val="TM2"/>
        <w:tabs>
          <w:tab w:val="left" w:pos="720"/>
          <w:tab w:val="right" w:leader="dot" w:pos="9743"/>
        </w:tabs>
        <w:rPr>
          <w:rFonts w:asciiTheme="minorHAnsi" w:hAnsiTheme="minorHAnsi"/>
          <w:b w:val="0"/>
          <w:smallCaps w:val="0"/>
          <w:noProof/>
          <w:sz w:val="22"/>
        </w:rPr>
      </w:pPr>
      <w:r w:rsidRPr="00D56588">
        <w:rPr>
          <w:noProof/>
          <w:sz w:val="18"/>
          <w:szCs w:val="21"/>
          <w:lang w:bidi="fr-FR"/>
        </w:rPr>
        <w:t>4.6.</w:t>
      </w:r>
      <w:r w:rsidRPr="00D56588">
        <w:rPr>
          <w:rFonts w:asciiTheme="minorHAnsi" w:hAnsiTheme="minorHAnsi"/>
          <w:b w:val="0"/>
          <w:smallCaps w:val="0"/>
          <w:noProof/>
          <w:sz w:val="22"/>
        </w:rPr>
        <w:tab/>
      </w:r>
      <w:r w:rsidRPr="00D56588">
        <w:rPr>
          <w:noProof/>
          <w:sz w:val="18"/>
          <w:szCs w:val="21"/>
          <w:lang w:bidi="fr-FR"/>
        </w:rPr>
        <w:t>Définition des scénarii d’évolution des réseaux</w:t>
      </w:r>
      <w:r w:rsidRPr="00D56588">
        <w:rPr>
          <w:noProof/>
          <w:sz w:val="18"/>
          <w:szCs w:val="21"/>
        </w:rPr>
        <w:tab/>
      </w:r>
      <w:r w:rsidRPr="00D56588">
        <w:rPr>
          <w:noProof/>
          <w:sz w:val="18"/>
          <w:szCs w:val="21"/>
        </w:rPr>
        <w:fldChar w:fldCharType="begin"/>
      </w:r>
      <w:r w:rsidRPr="00D56588">
        <w:rPr>
          <w:noProof/>
          <w:sz w:val="18"/>
          <w:szCs w:val="21"/>
        </w:rPr>
        <w:instrText xml:space="preserve"> PAGEREF _Toc38537468 \h </w:instrText>
      </w:r>
      <w:r w:rsidRPr="00D56588">
        <w:rPr>
          <w:noProof/>
          <w:sz w:val="18"/>
          <w:szCs w:val="21"/>
        </w:rPr>
      </w:r>
      <w:r w:rsidRPr="00D56588">
        <w:rPr>
          <w:noProof/>
          <w:sz w:val="18"/>
          <w:szCs w:val="21"/>
        </w:rPr>
        <w:fldChar w:fldCharType="separate"/>
      </w:r>
      <w:r w:rsidRPr="00D56588">
        <w:rPr>
          <w:noProof/>
          <w:sz w:val="18"/>
          <w:szCs w:val="21"/>
        </w:rPr>
        <w:t>33</w:t>
      </w:r>
      <w:r w:rsidRPr="00D56588">
        <w:rPr>
          <w:noProof/>
          <w:sz w:val="18"/>
          <w:szCs w:val="21"/>
        </w:rPr>
        <w:fldChar w:fldCharType="end"/>
      </w:r>
    </w:p>
    <w:p w14:paraId="6A4AC7E1" w14:textId="566C0520" w:rsidR="00D56588" w:rsidRPr="00D56588" w:rsidRDefault="00D56588">
      <w:pPr>
        <w:pStyle w:val="TM2"/>
        <w:tabs>
          <w:tab w:val="left" w:pos="720"/>
          <w:tab w:val="right" w:leader="dot" w:pos="9743"/>
        </w:tabs>
        <w:rPr>
          <w:rFonts w:asciiTheme="minorHAnsi" w:hAnsiTheme="minorHAnsi"/>
          <w:b w:val="0"/>
          <w:smallCaps w:val="0"/>
          <w:noProof/>
          <w:sz w:val="22"/>
        </w:rPr>
      </w:pPr>
      <w:r w:rsidRPr="00D56588">
        <w:rPr>
          <w:noProof/>
          <w:sz w:val="18"/>
          <w:szCs w:val="21"/>
          <w:lang w:bidi="fr-FR"/>
        </w:rPr>
        <w:t>4.7.</w:t>
      </w:r>
      <w:r w:rsidRPr="00D56588">
        <w:rPr>
          <w:rFonts w:asciiTheme="minorHAnsi" w:hAnsiTheme="minorHAnsi"/>
          <w:b w:val="0"/>
          <w:smallCaps w:val="0"/>
          <w:noProof/>
          <w:sz w:val="22"/>
        </w:rPr>
        <w:tab/>
      </w:r>
      <w:r w:rsidRPr="00D56588">
        <w:rPr>
          <w:noProof/>
          <w:sz w:val="18"/>
          <w:szCs w:val="21"/>
          <w:lang w:bidi="fr-FR"/>
        </w:rPr>
        <w:t>Analyse des scénarii retenus</w:t>
      </w:r>
      <w:r w:rsidRPr="00D56588">
        <w:rPr>
          <w:noProof/>
          <w:sz w:val="18"/>
          <w:szCs w:val="21"/>
        </w:rPr>
        <w:tab/>
      </w:r>
      <w:r w:rsidRPr="00D56588">
        <w:rPr>
          <w:noProof/>
          <w:sz w:val="18"/>
          <w:szCs w:val="21"/>
        </w:rPr>
        <w:fldChar w:fldCharType="begin"/>
      </w:r>
      <w:r w:rsidRPr="00D56588">
        <w:rPr>
          <w:noProof/>
          <w:sz w:val="18"/>
          <w:szCs w:val="21"/>
        </w:rPr>
        <w:instrText xml:space="preserve"> PAGEREF _Toc38537469 \h </w:instrText>
      </w:r>
      <w:r w:rsidRPr="00D56588">
        <w:rPr>
          <w:noProof/>
          <w:sz w:val="18"/>
          <w:szCs w:val="21"/>
        </w:rPr>
      </w:r>
      <w:r w:rsidRPr="00D56588">
        <w:rPr>
          <w:noProof/>
          <w:sz w:val="18"/>
          <w:szCs w:val="21"/>
        </w:rPr>
        <w:fldChar w:fldCharType="separate"/>
      </w:r>
      <w:r w:rsidRPr="00D56588">
        <w:rPr>
          <w:noProof/>
          <w:sz w:val="18"/>
          <w:szCs w:val="21"/>
        </w:rPr>
        <w:t>34</w:t>
      </w:r>
      <w:r w:rsidRPr="00D56588">
        <w:rPr>
          <w:noProof/>
          <w:sz w:val="18"/>
          <w:szCs w:val="21"/>
        </w:rPr>
        <w:fldChar w:fldCharType="end"/>
      </w:r>
    </w:p>
    <w:p w14:paraId="51E302B7" w14:textId="15804D08" w:rsidR="00D56588" w:rsidRPr="00D56588" w:rsidRDefault="00D56588">
      <w:pPr>
        <w:pStyle w:val="TM3"/>
        <w:tabs>
          <w:tab w:val="left" w:pos="720"/>
          <w:tab w:val="right" w:leader="dot" w:pos="9743"/>
        </w:tabs>
        <w:rPr>
          <w:rFonts w:asciiTheme="minorHAnsi" w:hAnsiTheme="minorHAnsi"/>
          <w:i w:val="0"/>
          <w:smallCaps w:val="0"/>
          <w:noProof/>
          <w:sz w:val="22"/>
        </w:rPr>
      </w:pPr>
      <w:r w:rsidRPr="00D56588">
        <w:rPr>
          <w:noProof/>
          <w:sz w:val="18"/>
          <w:szCs w:val="21"/>
          <w:lang w:bidi="fr-FR"/>
        </w:rPr>
        <w:t>4.7.1.</w:t>
      </w:r>
      <w:r w:rsidRPr="00D56588">
        <w:rPr>
          <w:rFonts w:asciiTheme="minorHAnsi" w:hAnsiTheme="minorHAnsi"/>
          <w:i w:val="0"/>
          <w:smallCaps w:val="0"/>
          <w:noProof/>
          <w:sz w:val="22"/>
        </w:rPr>
        <w:tab/>
      </w:r>
      <w:r w:rsidRPr="00D56588">
        <w:rPr>
          <w:noProof/>
          <w:sz w:val="18"/>
          <w:szCs w:val="21"/>
          <w:lang w:bidi="fr-FR"/>
        </w:rPr>
        <w:t>Analyse économique et financière</w:t>
      </w:r>
      <w:r w:rsidRPr="00D56588">
        <w:rPr>
          <w:noProof/>
          <w:sz w:val="18"/>
          <w:szCs w:val="21"/>
        </w:rPr>
        <w:tab/>
      </w:r>
      <w:r w:rsidRPr="00D56588">
        <w:rPr>
          <w:noProof/>
          <w:sz w:val="18"/>
          <w:szCs w:val="21"/>
        </w:rPr>
        <w:fldChar w:fldCharType="begin"/>
      </w:r>
      <w:r w:rsidRPr="00D56588">
        <w:rPr>
          <w:noProof/>
          <w:sz w:val="18"/>
          <w:szCs w:val="21"/>
        </w:rPr>
        <w:instrText xml:space="preserve"> PAGEREF _Toc38537470 \h </w:instrText>
      </w:r>
      <w:r w:rsidRPr="00D56588">
        <w:rPr>
          <w:noProof/>
          <w:sz w:val="18"/>
          <w:szCs w:val="21"/>
        </w:rPr>
      </w:r>
      <w:r w:rsidRPr="00D56588">
        <w:rPr>
          <w:noProof/>
          <w:sz w:val="18"/>
          <w:szCs w:val="21"/>
        </w:rPr>
        <w:fldChar w:fldCharType="separate"/>
      </w:r>
      <w:r w:rsidRPr="00D56588">
        <w:rPr>
          <w:noProof/>
          <w:sz w:val="18"/>
          <w:szCs w:val="21"/>
        </w:rPr>
        <w:t>34</w:t>
      </w:r>
      <w:r w:rsidRPr="00D56588">
        <w:rPr>
          <w:noProof/>
          <w:sz w:val="18"/>
          <w:szCs w:val="21"/>
        </w:rPr>
        <w:fldChar w:fldCharType="end"/>
      </w:r>
    </w:p>
    <w:p w14:paraId="0CEC099D" w14:textId="73409673" w:rsidR="00D56588" w:rsidRPr="00D56588" w:rsidRDefault="00D56588">
      <w:pPr>
        <w:pStyle w:val="TM3"/>
        <w:tabs>
          <w:tab w:val="left" w:pos="720"/>
          <w:tab w:val="right" w:leader="dot" w:pos="9743"/>
        </w:tabs>
        <w:rPr>
          <w:rFonts w:asciiTheme="minorHAnsi" w:hAnsiTheme="minorHAnsi"/>
          <w:i w:val="0"/>
          <w:smallCaps w:val="0"/>
          <w:noProof/>
          <w:sz w:val="22"/>
        </w:rPr>
      </w:pPr>
      <w:r w:rsidRPr="00D56588">
        <w:rPr>
          <w:noProof/>
          <w:sz w:val="18"/>
          <w:szCs w:val="21"/>
          <w:lang w:bidi="fr-FR"/>
        </w:rPr>
        <w:t>4.7.2.</w:t>
      </w:r>
      <w:r w:rsidRPr="00D56588">
        <w:rPr>
          <w:rFonts w:asciiTheme="minorHAnsi" w:hAnsiTheme="minorHAnsi"/>
          <w:i w:val="0"/>
          <w:smallCaps w:val="0"/>
          <w:noProof/>
          <w:sz w:val="22"/>
        </w:rPr>
        <w:tab/>
      </w:r>
      <w:r w:rsidRPr="00D56588">
        <w:rPr>
          <w:noProof/>
          <w:sz w:val="18"/>
          <w:szCs w:val="21"/>
          <w:lang w:bidi="fr-FR"/>
        </w:rPr>
        <w:t>Analyse contractuelle et juridique</w:t>
      </w:r>
      <w:r w:rsidRPr="00D56588">
        <w:rPr>
          <w:noProof/>
          <w:sz w:val="18"/>
          <w:szCs w:val="21"/>
        </w:rPr>
        <w:tab/>
      </w:r>
      <w:r w:rsidRPr="00D56588">
        <w:rPr>
          <w:noProof/>
          <w:sz w:val="18"/>
          <w:szCs w:val="21"/>
        </w:rPr>
        <w:fldChar w:fldCharType="begin"/>
      </w:r>
      <w:r w:rsidRPr="00D56588">
        <w:rPr>
          <w:noProof/>
          <w:sz w:val="18"/>
          <w:szCs w:val="21"/>
        </w:rPr>
        <w:instrText xml:space="preserve"> PAGEREF _Toc38537471 \h </w:instrText>
      </w:r>
      <w:r w:rsidRPr="00D56588">
        <w:rPr>
          <w:noProof/>
          <w:sz w:val="18"/>
          <w:szCs w:val="21"/>
        </w:rPr>
      </w:r>
      <w:r w:rsidRPr="00D56588">
        <w:rPr>
          <w:noProof/>
          <w:sz w:val="18"/>
          <w:szCs w:val="21"/>
        </w:rPr>
        <w:fldChar w:fldCharType="separate"/>
      </w:r>
      <w:r w:rsidRPr="00D56588">
        <w:rPr>
          <w:noProof/>
          <w:sz w:val="18"/>
          <w:szCs w:val="21"/>
        </w:rPr>
        <w:t>37</w:t>
      </w:r>
      <w:r w:rsidRPr="00D56588">
        <w:rPr>
          <w:noProof/>
          <w:sz w:val="18"/>
          <w:szCs w:val="21"/>
        </w:rPr>
        <w:fldChar w:fldCharType="end"/>
      </w:r>
    </w:p>
    <w:p w14:paraId="56398B6C" w14:textId="093E5E77" w:rsidR="00D56588" w:rsidRPr="00D56588" w:rsidRDefault="00D56588">
      <w:pPr>
        <w:pStyle w:val="TM2"/>
        <w:tabs>
          <w:tab w:val="left" w:pos="720"/>
          <w:tab w:val="right" w:leader="dot" w:pos="9743"/>
        </w:tabs>
        <w:rPr>
          <w:rFonts w:asciiTheme="minorHAnsi" w:hAnsiTheme="minorHAnsi"/>
          <w:b w:val="0"/>
          <w:smallCaps w:val="0"/>
          <w:noProof/>
          <w:sz w:val="22"/>
        </w:rPr>
      </w:pPr>
      <w:r w:rsidRPr="00D56588">
        <w:rPr>
          <w:noProof/>
          <w:sz w:val="18"/>
          <w:szCs w:val="21"/>
          <w:lang w:bidi="fr-FR"/>
        </w:rPr>
        <w:t>4.8.</w:t>
      </w:r>
      <w:r w:rsidRPr="00D56588">
        <w:rPr>
          <w:rFonts w:asciiTheme="minorHAnsi" w:hAnsiTheme="minorHAnsi"/>
          <w:b w:val="0"/>
          <w:smallCaps w:val="0"/>
          <w:noProof/>
          <w:sz w:val="22"/>
        </w:rPr>
        <w:tab/>
      </w:r>
      <w:r w:rsidRPr="00D56588">
        <w:rPr>
          <w:noProof/>
          <w:sz w:val="18"/>
          <w:szCs w:val="21"/>
          <w:lang w:bidi="fr-FR"/>
        </w:rPr>
        <w:t>Plan d’action et échéancier prévisionnel</w:t>
      </w:r>
      <w:r w:rsidRPr="00D56588">
        <w:rPr>
          <w:noProof/>
          <w:sz w:val="18"/>
          <w:szCs w:val="21"/>
        </w:rPr>
        <w:tab/>
      </w:r>
      <w:r w:rsidRPr="00D56588">
        <w:rPr>
          <w:noProof/>
          <w:sz w:val="18"/>
          <w:szCs w:val="21"/>
        </w:rPr>
        <w:fldChar w:fldCharType="begin"/>
      </w:r>
      <w:r w:rsidRPr="00D56588">
        <w:rPr>
          <w:noProof/>
          <w:sz w:val="18"/>
          <w:szCs w:val="21"/>
        </w:rPr>
        <w:instrText xml:space="preserve"> PAGEREF _Toc38537472 \h </w:instrText>
      </w:r>
      <w:r w:rsidRPr="00D56588">
        <w:rPr>
          <w:noProof/>
          <w:sz w:val="18"/>
          <w:szCs w:val="21"/>
        </w:rPr>
      </w:r>
      <w:r w:rsidRPr="00D56588">
        <w:rPr>
          <w:noProof/>
          <w:sz w:val="18"/>
          <w:szCs w:val="21"/>
        </w:rPr>
        <w:fldChar w:fldCharType="separate"/>
      </w:r>
      <w:r w:rsidRPr="00D56588">
        <w:rPr>
          <w:noProof/>
          <w:sz w:val="18"/>
          <w:szCs w:val="21"/>
        </w:rPr>
        <w:t>37</w:t>
      </w:r>
      <w:r w:rsidRPr="00D56588">
        <w:rPr>
          <w:noProof/>
          <w:sz w:val="18"/>
          <w:szCs w:val="21"/>
        </w:rPr>
        <w:fldChar w:fldCharType="end"/>
      </w:r>
    </w:p>
    <w:p w14:paraId="78A6A1B2" w14:textId="53FE7387" w:rsidR="00D56588" w:rsidRPr="00D56588" w:rsidRDefault="00D56588">
      <w:pPr>
        <w:pStyle w:val="TM1"/>
        <w:rPr>
          <w:rFonts w:asciiTheme="minorHAnsi" w:hAnsiTheme="minorHAnsi"/>
          <w:b w:val="0"/>
          <w:caps w:val="0"/>
          <w:noProof/>
          <w:sz w:val="22"/>
        </w:rPr>
      </w:pPr>
      <w:r w:rsidRPr="00D56588">
        <w:rPr>
          <w:noProof/>
          <w:sz w:val="18"/>
          <w:szCs w:val="21"/>
          <w:lang w:bidi="fr-FR"/>
        </w:rPr>
        <w:t>5.</w:t>
      </w:r>
      <w:r w:rsidRPr="00D56588">
        <w:rPr>
          <w:rFonts w:asciiTheme="minorHAnsi" w:hAnsiTheme="minorHAnsi"/>
          <w:b w:val="0"/>
          <w:caps w:val="0"/>
          <w:noProof/>
          <w:sz w:val="22"/>
        </w:rPr>
        <w:tab/>
      </w:r>
      <w:r w:rsidRPr="00D56588">
        <w:rPr>
          <w:noProof/>
          <w:sz w:val="18"/>
          <w:szCs w:val="21"/>
          <w:lang w:bidi="fr-FR"/>
        </w:rPr>
        <w:t>Contenu de la mission du schéma directeur – Tranche conditionnelle</w:t>
      </w:r>
      <w:r w:rsidRPr="00D56588">
        <w:rPr>
          <w:noProof/>
          <w:sz w:val="18"/>
          <w:szCs w:val="21"/>
        </w:rPr>
        <w:tab/>
      </w:r>
      <w:r w:rsidRPr="00D56588">
        <w:rPr>
          <w:noProof/>
          <w:sz w:val="18"/>
          <w:szCs w:val="21"/>
        </w:rPr>
        <w:fldChar w:fldCharType="begin"/>
      </w:r>
      <w:r w:rsidRPr="00D56588">
        <w:rPr>
          <w:noProof/>
          <w:sz w:val="18"/>
          <w:szCs w:val="21"/>
        </w:rPr>
        <w:instrText xml:space="preserve"> PAGEREF _Toc38537473 \h </w:instrText>
      </w:r>
      <w:r w:rsidRPr="00D56588">
        <w:rPr>
          <w:noProof/>
          <w:sz w:val="18"/>
          <w:szCs w:val="21"/>
        </w:rPr>
      </w:r>
      <w:r w:rsidRPr="00D56588">
        <w:rPr>
          <w:noProof/>
          <w:sz w:val="18"/>
          <w:szCs w:val="21"/>
        </w:rPr>
        <w:fldChar w:fldCharType="separate"/>
      </w:r>
      <w:r w:rsidRPr="00D56588">
        <w:rPr>
          <w:noProof/>
          <w:sz w:val="18"/>
          <w:szCs w:val="21"/>
        </w:rPr>
        <w:t>38</w:t>
      </w:r>
      <w:r w:rsidRPr="00D56588">
        <w:rPr>
          <w:noProof/>
          <w:sz w:val="18"/>
          <w:szCs w:val="21"/>
        </w:rPr>
        <w:fldChar w:fldCharType="end"/>
      </w:r>
    </w:p>
    <w:p w14:paraId="2B962659" w14:textId="0D7447D3" w:rsidR="00D56588" w:rsidRPr="00D56588" w:rsidRDefault="00D56588">
      <w:pPr>
        <w:pStyle w:val="TM2"/>
        <w:tabs>
          <w:tab w:val="left" w:pos="720"/>
          <w:tab w:val="right" w:leader="dot" w:pos="9743"/>
        </w:tabs>
        <w:rPr>
          <w:rFonts w:asciiTheme="minorHAnsi" w:hAnsiTheme="minorHAnsi"/>
          <w:b w:val="0"/>
          <w:smallCaps w:val="0"/>
          <w:noProof/>
          <w:sz w:val="22"/>
        </w:rPr>
      </w:pPr>
      <w:r w:rsidRPr="00D56588">
        <w:rPr>
          <w:noProof/>
          <w:sz w:val="18"/>
          <w:szCs w:val="21"/>
          <w:lang w:bidi="fr-FR"/>
        </w:rPr>
        <w:t>5.1.</w:t>
      </w:r>
      <w:r w:rsidRPr="00D56588">
        <w:rPr>
          <w:rFonts w:asciiTheme="minorHAnsi" w:hAnsiTheme="minorHAnsi"/>
          <w:b w:val="0"/>
          <w:smallCaps w:val="0"/>
          <w:noProof/>
          <w:sz w:val="22"/>
        </w:rPr>
        <w:tab/>
      </w:r>
      <w:r w:rsidRPr="00D56588">
        <w:rPr>
          <w:noProof/>
          <w:sz w:val="18"/>
          <w:szCs w:val="21"/>
          <w:lang w:bidi="fr-FR"/>
        </w:rPr>
        <w:t>Principe</w:t>
      </w:r>
      <w:r w:rsidRPr="00D56588">
        <w:rPr>
          <w:noProof/>
          <w:sz w:val="18"/>
          <w:szCs w:val="21"/>
        </w:rPr>
        <w:tab/>
      </w:r>
      <w:r w:rsidRPr="00D56588">
        <w:rPr>
          <w:noProof/>
          <w:sz w:val="18"/>
          <w:szCs w:val="21"/>
        </w:rPr>
        <w:fldChar w:fldCharType="begin"/>
      </w:r>
      <w:r w:rsidRPr="00D56588">
        <w:rPr>
          <w:noProof/>
          <w:sz w:val="18"/>
          <w:szCs w:val="21"/>
        </w:rPr>
        <w:instrText xml:space="preserve"> PAGEREF _Toc38537474 \h </w:instrText>
      </w:r>
      <w:r w:rsidRPr="00D56588">
        <w:rPr>
          <w:noProof/>
          <w:sz w:val="18"/>
          <w:szCs w:val="21"/>
        </w:rPr>
      </w:r>
      <w:r w:rsidRPr="00D56588">
        <w:rPr>
          <w:noProof/>
          <w:sz w:val="18"/>
          <w:szCs w:val="21"/>
        </w:rPr>
        <w:fldChar w:fldCharType="separate"/>
      </w:r>
      <w:r w:rsidRPr="00D56588">
        <w:rPr>
          <w:noProof/>
          <w:sz w:val="18"/>
          <w:szCs w:val="21"/>
        </w:rPr>
        <w:t>38</w:t>
      </w:r>
      <w:r w:rsidRPr="00D56588">
        <w:rPr>
          <w:noProof/>
          <w:sz w:val="18"/>
          <w:szCs w:val="21"/>
        </w:rPr>
        <w:fldChar w:fldCharType="end"/>
      </w:r>
    </w:p>
    <w:p w14:paraId="3A49E166" w14:textId="05464422" w:rsidR="00D56588" w:rsidRPr="00D56588" w:rsidRDefault="00D56588">
      <w:pPr>
        <w:pStyle w:val="TM2"/>
        <w:tabs>
          <w:tab w:val="left" w:pos="720"/>
          <w:tab w:val="right" w:leader="dot" w:pos="9743"/>
        </w:tabs>
        <w:rPr>
          <w:rFonts w:asciiTheme="minorHAnsi" w:hAnsiTheme="minorHAnsi"/>
          <w:b w:val="0"/>
          <w:smallCaps w:val="0"/>
          <w:noProof/>
          <w:sz w:val="22"/>
        </w:rPr>
      </w:pPr>
      <w:r w:rsidRPr="00D56588">
        <w:rPr>
          <w:noProof/>
          <w:sz w:val="18"/>
          <w:szCs w:val="21"/>
          <w:lang w:bidi="fr-FR"/>
        </w:rPr>
        <w:t>5.2.</w:t>
      </w:r>
      <w:r w:rsidRPr="00D56588">
        <w:rPr>
          <w:rFonts w:asciiTheme="minorHAnsi" w:hAnsiTheme="minorHAnsi"/>
          <w:b w:val="0"/>
          <w:smallCaps w:val="0"/>
          <w:noProof/>
          <w:sz w:val="22"/>
        </w:rPr>
        <w:tab/>
      </w:r>
      <w:r w:rsidRPr="00D56588">
        <w:rPr>
          <w:noProof/>
          <w:sz w:val="18"/>
          <w:szCs w:val="21"/>
          <w:lang w:bidi="fr-FR"/>
        </w:rPr>
        <w:t>Constitution du dossier de demande</w:t>
      </w:r>
      <w:r w:rsidRPr="00D56588">
        <w:rPr>
          <w:noProof/>
          <w:sz w:val="18"/>
          <w:szCs w:val="21"/>
        </w:rPr>
        <w:tab/>
      </w:r>
      <w:r w:rsidRPr="00D56588">
        <w:rPr>
          <w:noProof/>
          <w:sz w:val="18"/>
          <w:szCs w:val="21"/>
        </w:rPr>
        <w:fldChar w:fldCharType="begin"/>
      </w:r>
      <w:r w:rsidRPr="00D56588">
        <w:rPr>
          <w:noProof/>
          <w:sz w:val="18"/>
          <w:szCs w:val="21"/>
        </w:rPr>
        <w:instrText xml:space="preserve"> PAGEREF _Toc38537475 \h </w:instrText>
      </w:r>
      <w:r w:rsidRPr="00D56588">
        <w:rPr>
          <w:noProof/>
          <w:sz w:val="18"/>
          <w:szCs w:val="21"/>
        </w:rPr>
      </w:r>
      <w:r w:rsidRPr="00D56588">
        <w:rPr>
          <w:noProof/>
          <w:sz w:val="18"/>
          <w:szCs w:val="21"/>
        </w:rPr>
        <w:fldChar w:fldCharType="separate"/>
      </w:r>
      <w:r w:rsidRPr="00D56588">
        <w:rPr>
          <w:noProof/>
          <w:sz w:val="18"/>
          <w:szCs w:val="21"/>
        </w:rPr>
        <w:t>38</w:t>
      </w:r>
      <w:r w:rsidRPr="00D56588">
        <w:rPr>
          <w:noProof/>
          <w:sz w:val="18"/>
          <w:szCs w:val="21"/>
        </w:rPr>
        <w:fldChar w:fldCharType="end"/>
      </w:r>
    </w:p>
    <w:p w14:paraId="3F58E151" w14:textId="12D9240A" w:rsidR="00D56588" w:rsidRPr="00D56588" w:rsidRDefault="00D56588">
      <w:pPr>
        <w:pStyle w:val="TM1"/>
        <w:rPr>
          <w:rFonts w:asciiTheme="minorHAnsi" w:hAnsiTheme="minorHAnsi"/>
          <w:b w:val="0"/>
          <w:caps w:val="0"/>
          <w:noProof/>
          <w:sz w:val="22"/>
        </w:rPr>
      </w:pPr>
      <w:r w:rsidRPr="00D56588">
        <w:rPr>
          <w:noProof/>
          <w:sz w:val="18"/>
          <w:szCs w:val="21"/>
          <w:lang w:bidi="fr-FR"/>
        </w:rPr>
        <w:t>6.</w:t>
      </w:r>
      <w:r w:rsidRPr="00D56588">
        <w:rPr>
          <w:rFonts w:asciiTheme="minorHAnsi" w:hAnsiTheme="minorHAnsi"/>
          <w:b w:val="0"/>
          <w:caps w:val="0"/>
          <w:noProof/>
          <w:sz w:val="22"/>
        </w:rPr>
        <w:tab/>
      </w:r>
      <w:r w:rsidRPr="00D56588">
        <w:rPr>
          <w:noProof/>
          <w:sz w:val="18"/>
          <w:szCs w:val="21"/>
          <w:lang w:bidi="fr-FR"/>
        </w:rPr>
        <w:t>Modalités de déroulement de la mission</w:t>
      </w:r>
      <w:r w:rsidRPr="00D56588">
        <w:rPr>
          <w:noProof/>
          <w:sz w:val="18"/>
          <w:szCs w:val="21"/>
        </w:rPr>
        <w:tab/>
      </w:r>
      <w:r w:rsidRPr="00D56588">
        <w:rPr>
          <w:noProof/>
          <w:sz w:val="18"/>
          <w:szCs w:val="21"/>
        </w:rPr>
        <w:fldChar w:fldCharType="begin"/>
      </w:r>
      <w:r w:rsidRPr="00D56588">
        <w:rPr>
          <w:noProof/>
          <w:sz w:val="18"/>
          <w:szCs w:val="21"/>
        </w:rPr>
        <w:instrText xml:space="preserve"> PAGEREF _Toc38537476 \h </w:instrText>
      </w:r>
      <w:r w:rsidRPr="00D56588">
        <w:rPr>
          <w:noProof/>
          <w:sz w:val="18"/>
          <w:szCs w:val="21"/>
        </w:rPr>
      </w:r>
      <w:r w:rsidRPr="00D56588">
        <w:rPr>
          <w:noProof/>
          <w:sz w:val="18"/>
          <w:szCs w:val="21"/>
        </w:rPr>
        <w:fldChar w:fldCharType="separate"/>
      </w:r>
      <w:r w:rsidRPr="00D56588">
        <w:rPr>
          <w:noProof/>
          <w:sz w:val="18"/>
          <w:szCs w:val="21"/>
        </w:rPr>
        <w:t>40</w:t>
      </w:r>
      <w:r w:rsidRPr="00D56588">
        <w:rPr>
          <w:noProof/>
          <w:sz w:val="18"/>
          <w:szCs w:val="21"/>
        </w:rPr>
        <w:fldChar w:fldCharType="end"/>
      </w:r>
    </w:p>
    <w:p w14:paraId="4FC8C368" w14:textId="40CA3447" w:rsidR="00D56588" w:rsidRPr="00D56588" w:rsidRDefault="00D56588">
      <w:pPr>
        <w:pStyle w:val="TM2"/>
        <w:tabs>
          <w:tab w:val="left" w:pos="720"/>
          <w:tab w:val="right" w:leader="dot" w:pos="9743"/>
        </w:tabs>
        <w:rPr>
          <w:rFonts w:asciiTheme="minorHAnsi" w:hAnsiTheme="minorHAnsi"/>
          <w:b w:val="0"/>
          <w:smallCaps w:val="0"/>
          <w:noProof/>
          <w:sz w:val="22"/>
        </w:rPr>
      </w:pPr>
      <w:r w:rsidRPr="00D56588">
        <w:rPr>
          <w:noProof/>
          <w:sz w:val="18"/>
          <w:szCs w:val="21"/>
          <w:lang w:bidi="fr-FR"/>
        </w:rPr>
        <w:t>6.1.</w:t>
      </w:r>
      <w:r w:rsidRPr="00D56588">
        <w:rPr>
          <w:rFonts w:asciiTheme="minorHAnsi" w:hAnsiTheme="minorHAnsi"/>
          <w:b w:val="0"/>
          <w:smallCaps w:val="0"/>
          <w:noProof/>
          <w:sz w:val="22"/>
        </w:rPr>
        <w:tab/>
      </w:r>
      <w:r w:rsidRPr="00D56588">
        <w:rPr>
          <w:noProof/>
          <w:sz w:val="18"/>
          <w:szCs w:val="21"/>
          <w:lang w:bidi="fr-FR"/>
        </w:rPr>
        <w:t>Suivi de la mission</w:t>
      </w:r>
      <w:r w:rsidRPr="00D56588">
        <w:rPr>
          <w:noProof/>
          <w:sz w:val="18"/>
          <w:szCs w:val="21"/>
        </w:rPr>
        <w:tab/>
      </w:r>
      <w:r w:rsidRPr="00D56588">
        <w:rPr>
          <w:noProof/>
          <w:sz w:val="18"/>
          <w:szCs w:val="21"/>
        </w:rPr>
        <w:fldChar w:fldCharType="begin"/>
      </w:r>
      <w:r w:rsidRPr="00D56588">
        <w:rPr>
          <w:noProof/>
          <w:sz w:val="18"/>
          <w:szCs w:val="21"/>
        </w:rPr>
        <w:instrText xml:space="preserve"> PAGEREF _Toc38537477 \h </w:instrText>
      </w:r>
      <w:r w:rsidRPr="00D56588">
        <w:rPr>
          <w:noProof/>
          <w:sz w:val="18"/>
          <w:szCs w:val="21"/>
        </w:rPr>
      </w:r>
      <w:r w:rsidRPr="00D56588">
        <w:rPr>
          <w:noProof/>
          <w:sz w:val="18"/>
          <w:szCs w:val="21"/>
        </w:rPr>
        <w:fldChar w:fldCharType="separate"/>
      </w:r>
      <w:r w:rsidRPr="00D56588">
        <w:rPr>
          <w:noProof/>
          <w:sz w:val="18"/>
          <w:szCs w:val="21"/>
        </w:rPr>
        <w:t>40</w:t>
      </w:r>
      <w:r w:rsidRPr="00D56588">
        <w:rPr>
          <w:noProof/>
          <w:sz w:val="18"/>
          <w:szCs w:val="21"/>
        </w:rPr>
        <w:fldChar w:fldCharType="end"/>
      </w:r>
    </w:p>
    <w:p w14:paraId="63FD4498" w14:textId="6536B26D" w:rsidR="00D56588" w:rsidRPr="00D56588" w:rsidRDefault="00D56588">
      <w:pPr>
        <w:pStyle w:val="TM2"/>
        <w:tabs>
          <w:tab w:val="left" w:pos="720"/>
          <w:tab w:val="right" w:leader="dot" w:pos="9743"/>
        </w:tabs>
        <w:rPr>
          <w:rFonts w:asciiTheme="minorHAnsi" w:hAnsiTheme="minorHAnsi"/>
          <w:b w:val="0"/>
          <w:smallCaps w:val="0"/>
          <w:noProof/>
          <w:sz w:val="22"/>
        </w:rPr>
      </w:pPr>
      <w:r w:rsidRPr="00D56588">
        <w:rPr>
          <w:noProof/>
          <w:sz w:val="18"/>
          <w:szCs w:val="21"/>
          <w:lang w:bidi="fr-FR"/>
        </w:rPr>
        <w:t>6.2.</w:t>
      </w:r>
      <w:r w:rsidRPr="00D56588">
        <w:rPr>
          <w:rFonts w:asciiTheme="minorHAnsi" w:hAnsiTheme="minorHAnsi"/>
          <w:b w:val="0"/>
          <w:smallCaps w:val="0"/>
          <w:noProof/>
          <w:sz w:val="22"/>
        </w:rPr>
        <w:tab/>
      </w:r>
      <w:r w:rsidRPr="00D56588">
        <w:rPr>
          <w:noProof/>
          <w:sz w:val="18"/>
          <w:szCs w:val="21"/>
          <w:lang w:bidi="fr-FR"/>
        </w:rPr>
        <w:t>Durée et calendrier prévisionnel de la mission</w:t>
      </w:r>
      <w:r w:rsidRPr="00D56588">
        <w:rPr>
          <w:noProof/>
          <w:sz w:val="18"/>
          <w:szCs w:val="21"/>
        </w:rPr>
        <w:tab/>
      </w:r>
      <w:r w:rsidRPr="00D56588">
        <w:rPr>
          <w:noProof/>
          <w:sz w:val="18"/>
          <w:szCs w:val="21"/>
        </w:rPr>
        <w:fldChar w:fldCharType="begin"/>
      </w:r>
      <w:r w:rsidRPr="00D56588">
        <w:rPr>
          <w:noProof/>
          <w:sz w:val="18"/>
          <w:szCs w:val="21"/>
        </w:rPr>
        <w:instrText xml:space="preserve"> PAGEREF _Toc38537478 \h </w:instrText>
      </w:r>
      <w:r w:rsidRPr="00D56588">
        <w:rPr>
          <w:noProof/>
          <w:sz w:val="18"/>
          <w:szCs w:val="21"/>
        </w:rPr>
      </w:r>
      <w:r w:rsidRPr="00D56588">
        <w:rPr>
          <w:noProof/>
          <w:sz w:val="18"/>
          <w:szCs w:val="21"/>
        </w:rPr>
        <w:fldChar w:fldCharType="separate"/>
      </w:r>
      <w:r w:rsidRPr="00D56588">
        <w:rPr>
          <w:noProof/>
          <w:sz w:val="18"/>
          <w:szCs w:val="21"/>
        </w:rPr>
        <w:t>40</w:t>
      </w:r>
      <w:r w:rsidRPr="00D56588">
        <w:rPr>
          <w:noProof/>
          <w:sz w:val="18"/>
          <w:szCs w:val="21"/>
        </w:rPr>
        <w:fldChar w:fldCharType="end"/>
      </w:r>
    </w:p>
    <w:p w14:paraId="063D76EE" w14:textId="622C4508" w:rsidR="00D56588" w:rsidRPr="00D56588" w:rsidRDefault="00D56588">
      <w:pPr>
        <w:pStyle w:val="TM2"/>
        <w:tabs>
          <w:tab w:val="left" w:pos="720"/>
          <w:tab w:val="right" w:leader="dot" w:pos="9743"/>
        </w:tabs>
        <w:rPr>
          <w:rFonts w:asciiTheme="minorHAnsi" w:hAnsiTheme="minorHAnsi"/>
          <w:b w:val="0"/>
          <w:smallCaps w:val="0"/>
          <w:noProof/>
          <w:sz w:val="22"/>
        </w:rPr>
      </w:pPr>
      <w:r w:rsidRPr="00D56588">
        <w:rPr>
          <w:noProof/>
          <w:sz w:val="18"/>
          <w:szCs w:val="21"/>
          <w:lang w:bidi="fr-FR"/>
        </w:rPr>
        <w:t>6.3.</w:t>
      </w:r>
      <w:r w:rsidRPr="00D56588">
        <w:rPr>
          <w:rFonts w:asciiTheme="minorHAnsi" w:hAnsiTheme="minorHAnsi"/>
          <w:b w:val="0"/>
          <w:smallCaps w:val="0"/>
          <w:noProof/>
          <w:sz w:val="22"/>
        </w:rPr>
        <w:tab/>
      </w:r>
      <w:r w:rsidRPr="00D56588">
        <w:rPr>
          <w:noProof/>
          <w:sz w:val="18"/>
          <w:szCs w:val="21"/>
          <w:lang w:bidi="fr-FR"/>
        </w:rPr>
        <w:t>Documents mis à disposition</w:t>
      </w:r>
      <w:r w:rsidRPr="00D56588">
        <w:rPr>
          <w:noProof/>
          <w:sz w:val="18"/>
          <w:szCs w:val="21"/>
        </w:rPr>
        <w:tab/>
      </w:r>
      <w:r w:rsidRPr="00D56588">
        <w:rPr>
          <w:noProof/>
          <w:sz w:val="18"/>
          <w:szCs w:val="21"/>
        </w:rPr>
        <w:fldChar w:fldCharType="begin"/>
      </w:r>
      <w:r w:rsidRPr="00D56588">
        <w:rPr>
          <w:noProof/>
          <w:sz w:val="18"/>
          <w:szCs w:val="21"/>
        </w:rPr>
        <w:instrText xml:space="preserve"> PAGEREF _Toc38537479 \h </w:instrText>
      </w:r>
      <w:r w:rsidRPr="00D56588">
        <w:rPr>
          <w:noProof/>
          <w:sz w:val="18"/>
          <w:szCs w:val="21"/>
        </w:rPr>
      </w:r>
      <w:r w:rsidRPr="00D56588">
        <w:rPr>
          <w:noProof/>
          <w:sz w:val="18"/>
          <w:szCs w:val="21"/>
        </w:rPr>
        <w:fldChar w:fldCharType="separate"/>
      </w:r>
      <w:r w:rsidRPr="00D56588">
        <w:rPr>
          <w:noProof/>
          <w:sz w:val="18"/>
          <w:szCs w:val="21"/>
        </w:rPr>
        <w:t>40</w:t>
      </w:r>
      <w:r w:rsidRPr="00D56588">
        <w:rPr>
          <w:noProof/>
          <w:sz w:val="18"/>
          <w:szCs w:val="21"/>
        </w:rPr>
        <w:fldChar w:fldCharType="end"/>
      </w:r>
    </w:p>
    <w:p w14:paraId="7F0837AA" w14:textId="514122A8" w:rsidR="00D56588" w:rsidRPr="00D56588" w:rsidRDefault="00D56588">
      <w:pPr>
        <w:pStyle w:val="TM2"/>
        <w:tabs>
          <w:tab w:val="left" w:pos="720"/>
          <w:tab w:val="right" w:leader="dot" w:pos="9743"/>
        </w:tabs>
        <w:rPr>
          <w:rFonts w:asciiTheme="minorHAnsi" w:hAnsiTheme="minorHAnsi"/>
          <w:b w:val="0"/>
          <w:smallCaps w:val="0"/>
          <w:noProof/>
          <w:sz w:val="22"/>
        </w:rPr>
      </w:pPr>
      <w:r w:rsidRPr="00D56588">
        <w:rPr>
          <w:noProof/>
          <w:sz w:val="18"/>
          <w:szCs w:val="21"/>
          <w:lang w:bidi="fr-FR"/>
        </w:rPr>
        <w:t>6.4.</w:t>
      </w:r>
      <w:r w:rsidRPr="00D56588">
        <w:rPr>
          <w:rFonts w:asciiTheme="minorHAnsi" w:hAnsiTheme="minorHAnsi"/>
          <w:b w:val="0"/>
          <w:smallCaps w:val="0"/>
          <w:noProof/>
          <w:sz w:val="22"/>
        </w:rPr>
        <w:tab/>
      </w:r>
      <w:r w:rsidRPr="00D56588">
        <w:rPr>
          <w:noProof/>
          <w:sz w:val="18"/>
          <w:szCs w:val="21"/>
          <w:lang w:bidi="fr-FR"/>
        </w:rPr>
        <w:t>Ressources</w:t>
      </w:r>
      <w:r w:rsidRPr="00D56588">
        <w:rPr>
          <w:noProof/>
          <w:sz w:val="18"/>
          <w:szCs w:val="21"/>
        </w:rPr>
        <w:tab/>
      </w:r>
      <w:r w:rsidRPr="00D56588">
        <w:rPr>
          <w:noProof/>
          <w:sz w:val="18"/>
          <w:szCs w:val="21"/>
        </w:rPr>
        <w:fldChar w:fldCharType="begin"/>
      </w:r>
      <w:r w:rsidRPr="00D56588">
        <w:rPr>
          <w:noProof/>
          <w:sz w:val="18"/>
          <w:szCs w:val="21"/>
        </w:rPr>
        <w:instrText xml:space="preserve"> PAGEREF _Toc38537480 \h </w:instrText>
      </w:r>
      <w:r w:rsidRPr="00D56588">
        <w:rPr>
          <w:noProof/>
          <w:sz w:val="18"/>
          <w:szCs w:val="21"/>
        </w:rPr>
      </w:r>
      <w:r w:rsidRPr="00D56588">
        <w:rPr>
          <w:noProof/>
          <w:sz w:val="18"/>
          <w:szCs w:val="21"/>
        </w:rPr>
        <w:fldChar w:fldCharType="separate"/>
      </w:r>
      <w:r w:rsidRPr="00D56588">
        <w:rPr>
          <w:noProof/>
          <w:sz w:val="18"/>
          <w:szCs w:val="21"/>
        </w:rPr>
        <w:t>41</w:t>
      </w:r>
      <w:r w:rsidRPr="00D56588">
        <w:rPr>
          <w:noProof/>
          <w:sz w:val="18"/>
          <w:szCs w:val="21"/>
        </w:rPr>
        <w:fldChar w:fldCharType="end"/>
      </w:r>
    </w:p>
    <w:p w14:paraId="794C5F3A" w14:textId="689E14BF" w:rsidR="00D56588" w:rsidRPr="00D56588" w:rsidRDefault="00D56588">
      <w:pPr>
        <w:pStyle w:val="TM1"/>
        <w:rPr>
          <w:noProof/>
          <w:sz w:val="18"/>
          <w:szCs w:val="21"/>
        </w:rPr>
      </w:pPr>
      <w:r w:rsidRPr="00D56588">
        <w:rPr>
          <w:noProof/>
          <w:sz w:val="18"/>
          <w:szCs w:val="21"/>
          <w:lang w:bidi="fr-FR"/>
        </w:rPr>
        <w:t>Annexes</w:t>
      </w:r>
      <w:r w:rsidRPr="00D56588">
        <w:rPr>
          <w:noProof/>
          <w:sz w:val="18"/>
          <w:szCs w:val="21"/>
        </w:rPr>
        <w:tab/>
      </w:r>
      <w:r w:rsidRPr="00D56588">
        <w:rPr>
          <w:noProof/>
          <w:sz w:val="18"/>
          <w:szCs w:val="21"/>
        </w:rPr>
        <w:fldChar w:fldCharType="begin"/>
      </w:r>
      <w:r w:rsidRPr="00D56588">
        <w:rPr>
          <w:noProof/>
          <w:sz w:val="18"/>
          <w:szCs w:val="21"/>
        </w:rPr>
        <w:instrText xml:space="preserve"> PAGEREF _Toc38537481 \h </w:instrText>
      </w:r>
      <w:r w:rsidRPr="00D56588">
        <w:rPr>
          <w:noProof/>
          <w:sz w:val="18"/>
          <w:szCs w:val="21"/>
        </w:rPr>
      </w:r>
      <w:r w:rsidRPr="00D56588">
        <w:rPr>
          <w:noProof/>
          <w:sz w:val="18"/>
          <w:szCs w:val="21"/>
        </w:rPr>
        <w:fldChar w:fldCharType="separate"/>
      </w:r>
      <w:r w:rsidRPr="00D56588">
        <w:rPr>
          <w:noProof/>
          <w:sz w:val="18"/>
          <w:szCs w:val="21"/>
        </w:rPr>
        <w:t>42</w:t>
      </w:r>
      <w:r w:rsidRPr="00D56588">
        <w:rPr>
          <w:noProof/>
          <w:sz w:val="18"/>
          <w:szCs w:val="21"/>
        </w:rPr>
        <w:fldChar w:fldCharType="end"/>
      </w:r>
    </w:p>
    <w:p w14:paraId="138EE0BF" w14:textId="60159D84" w:rsidR="00D56588" w:rsidRDefault="00D56588">
      <w:pPr>
        <w:spacing w:line="360" w:lineRule="auto"/>
        <w:jc w:val="left"/>
        <w:rPr>
          <w:lang w:eastAsia="fr-FR" w:bidi="ar-SA"/>
        </w:rPr>
      </w:pPr>
      <w:r>
        <w:rPr>
          <w:lang w:eastAsia="fr-FR" w:bidi="ar-SA"/>
        </w:rPr>
        <w:br w:type="page"/>
      </w:r>
    </w:p>
    <w:p w14:paraId="3848AB78" w14:textId="77777777" w:rsidR="00D56588" w:rsidRPr="00D56588" w:rsidRDefault="00D56588" w:rsidP="00D56588">
      <w:pPr>
        <w:rPr>
          <w:lang w:eastAsia="fr-FR" w:bidi="ar-SA"/>
        </w:rPr>
      </w:pPr>
    </w:p>
    <w:p w14:paraId="6DF02AF2" w14:textId="69B1ABB8" w:rsidR="00B6533D" w:rsidRPr="00987AF2" w:rsidRDefault="00B6533D" w:rsidP="00D56588">
      <w:pPr>
        <w:pStyle w:val="Titre1"/>
        <w:numPr>
          <w:ilvl w:val="0"/>
          <w:numId w:val="0"/>
        </w:numPr>
        <w:jc w:val="both"/>
      </w:pPr>
      <w:r w:rsidRPr="00D56588">
        <w:rPr>
          <w:rFonts w:cs="Arial (Corps CS)"/>
          <w:b w:val="0"/>
          <w:sz w:val="48"/>
          <w:szCs w:val="18"/>
        </w:rPr>
        <w:fldChar w:fldCharType="end"/>
      </w:r>
      <w:bookmarkStart w:id="10" w:name="_Toc38537433"/>
      <w:r w:rsidR="003B4A37" w:rsidRPr="00987AF2">
        <w:t>Préambule</w:t>
      </w:r>
      <w:bookmarkEnd w:id="10"/>
    </w:p>
    <w:p w14:paraId="2D1495EA" w14:textId="0CC0527F" w:rsidR="008E3FFA" w:rsidRDefault="008E3FFA" w:rsidP="003B4A37">
      <w:pPr>
        <w:rPr>
          <w:lang w:eastAsia="fr-FR"/>
        </w:rPr>
      </w:pPr>
      <w:r w:rsidRPr="008E3FFA">
        <w:rPr>
          <w:lang w:eastAsia="fr-FR"/>
        </w:rPr>
        <w:t>Le schéma directeur</w:t>
      </w:r>
      <w:r>
        <w:rPr>
          <w:lang w:eastAsia="fr-FR"/>
        </w:rPr>
        <w:t xml:space="preserve"> d’un réseau de chaleur ou de froid est un outil de planification territoriale qui permet de réaliser un exercice de projection sur l’évolution du réseau. Il doit être co-construit avec les différents acteurs locaux concernés. On retrouve à l’intérieur de ce schéma, différents scénarios d’évolution possibles incluant leurs analyses économique, environnementale et sociale. Cette projection permet de coordonner et planifier des travaux de verdissement, de valorisation de ressources exi</w:t>
      </w:r>
      <w:r w:rsidR="00F62D9E">
        <w:rPr>
          <w:lang w:eastAsia="fr-FR"/>
        </w:rPr>
        <w:t>s</w:t>
      </w:r>
      <w:r>
        <w:rPr>
          <w:lang w:eastAsia="fr-FR"/>
        </w:rPr>
        <w:t>tantes et d’extension pour s’adapter aux besoins tout en renforçant les liens entre les différentes parties prenantes. Cet exercice est en outre un préalable nécessaire pour toute demande d’aide financière à l’ADEME. Le schéma directeur doit avoir été réalisé en suivant la démarche développée par AMORCE et l’ADEME (RCP24</w:t>
      </w:r>
      <w:r w:rsidR="001B12E5">
        <w:rPr>
          <w:lang w:eastAsia="fr-FR"/>
        </w:rPr>
        <w:t xml:space="preserve"> – Guide de réalisation Schéma directeur d’un réseau de chaleur et de froid</w:t>
      </w:r>
      <w:r>
        <w:rPr>
          <w:lang w:eastAsia="fr-FR"/>
        </w:rPr>
        <w:t xml:space="preserve">) et doit dater de moins de </w:t>
      </w:r>
      <w:r w:rsidR="00F62D9E">
        <w:rPr>
          <w:lang w:eastAsia="fr-FR"/>
        </w:rPr>
        <w:t>cinq</w:t>
      </w:r>
      <w:r>
        <w:rPr>
          <w:lang w:eastAsia="fr-FR"/>
        </w:rPr>
        <w:t xml:space="preserve"> ans.</w:t>
      </w:r>
    </w:p>
    <w:p w14:paraId="09C7EE54" w14:textId="46084D94" w:rsidR="00987AF2" w:rsidRDefault="00635AE3" w:rsidP="003B4A37">
      <w:pPr>
        <w:rPr>
          <w:lang w:eastAsia="fr-FR"/>
        </w:rPr>
      </w:pPr>
      <w:r>
        <w:rPr>
          <w:rFonts w:cs="Arial"/>
          <w:noProof/>
          <w:szCs w:val="22"/>
          <w:lang w:eastAsia="fr-FR" w:bidi="ar-SA"/>
        </w:rPr>
        <mc:AlternateContent>
          <mc:Choice Requires="wps">
            <w:drawing>
              <wp:anchor distT="0" distB="0" distL="114300" distR="114300" simplePos="0" relativeHeight="251747328" behindDoc="0" locked="0" layoutInCell="1" allowOverlap="1" wp14:anchorId="1ED0BC87" wp14:editId="34DB3C75">
                <wp:simplePos x="0" y="0"/>
                <wp:positionH relativeFrom="column">
                  <wp:posOffset>0</wp:posOffset>
                </wp:positionH>
                <wp:positionV relativeFrom="paragraph">
                  <wp:posOffset>1104900</wp:posOffset>
                </wp:positionV>
                <wp:extent cx="6256655" cy="3014133"/>
                <wp:effectExtent l="0" t="0" r="4445" b="4445"/>
                <wp:wrapNone/>
                <wp:docPr id="48" name="Rectangle 48"/>
                <wp:cNvGraphicFramePr/>
                <a:graphic xmlns:a="http://schemas.openxmlformats.org/drawingml/2006/main">
                  <a:graphicData uri="http://schemas.microsoft.com/office/word/2010/wordprocessingShape">
                    <wps:wsp>
                      <wps:cNvSpPr/>
                      <wps:spPr>
                        <a:xfrm>
                          <a:off x="0" y="0"/>
                          <a:ext cx="6256655" cy="3014133"/>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11F7D3A7" w14:textId="77777777" w:rsidR="00512336" w:rsidRPr="002E3AD2" w:rsidRDefault="00A47727" w:rsidP="00635AE3">
                            <w:pPr>
                              <w:jc w:val="left"/>
                              <w:rPr>
                                <w:b/>
                                <w:color w:val="FFFFFF"/>
                                <w:u w:val="single"/>
                              </w:rPr>
                            </w:pPr>
                            <w:hyperlink r:id="rId18" w:history="1">
                              <w:r w:rsidR="00512336" w:rsidRPr="002E3AD2">
                                <w:rPr>
                                  <w:b/>
                                  <w:color w:val="FFFFFF"/>
                                  <w:u w:val="single"/>
                                </w:rPr>
                                <w:t>Extrait de l'article L2224-38 du code générale des collectivités</w:t>
                              </w:r>
                            </w:hyperlink>
                            <w:r w:rsidR="00512336" w:rsidRPr="002E3AD2">
                              <w:rPr>
                                <w:b/>
                                <w:color w:val="FFFFFF"/>
                                <w:u w:val="single"/>
                              </w:rPr>
                              <w:t xml:space="preserve"> modifié par </w:t>
                            </w:r>
                            <w:hyperlink r:id="rId19" w:anchor="LEGIARTI000039358604" w:history="1">
                              <w:r w:rsidR="00512336" w:rsidRPr="002E3AD2">
                                <w:rPr>
                                  <w:b/>
                                  <w:color w:val="FFFFFF"/>
                                  <w:u w:val="single"/>
                                </w:rPr>
                                <w:t>LOI n°2019-1147 du 8 novembre 2019 - art. 18</w:t>
                              </w:r>
                            </w:hyperlink>
                          </w:p>
                          <w:p w14:paraId="6B7F5AD9" w14:textId="77777777" w:rsidR="00512336" w:rsidRPr="002E3AD2" w:rsidRDefault="00512336" w:rsidP="00635AE3">
                            <w:pPr>
                              <w:rPr>
                                <w:bCs/>
                                <w:color w:val="FFFFFF"/>
                              </w:rPr>
                            </w:pPr>
                            <w:r w:rsidRPr="002E3AD2">
                              <w:rPr>
                                <w:bCs/>
                                <w:color w:val="FFFFFF"/>
                              </w:rPr>
                              <w:t>« </w:t>
                            </w:r>
                            <w:proofErr w:type="spellStart"/>
                            <w:r w:rsidRPr="002E3AD2">
                              <w:rPr>
                                <w:bCs/>
                                <w:color w:val="FFFFFF"/>
                              </w:rPr>
                              <w:t>I.-Les</w:t>
                            </w:r>
                            <w:proofErr w:type="spellEnd"/>
                            <w:r w:rsidRPr="002E3AD2">
                              <w:rPr>
                                <w:bCs/>
                                <w:color w:val="FFFFFF"/>
                              </w:rPr>
                              <w:t xml:space="preserve"> communes sont compétentes en matière de création et d'exploitation d'un réseau public de chaleur ou de froid. Cette activité constitue un service public industriel et commercial, géré selon les modalités définies à la section 1 du présent chapitre. Cette compétence peut être transférée par la commune à un établissement public dont elle fait partie. Cet établissement public peut faire assurer la maîtrise d'ouvrage de ce réseau par un autre établissement public.</w:t>
                            </w:r>
                          </w:p>
                          <w:p w14:paraId="0FCD24FB" w14:textId="77777777" w:rsidR="00512336" w:rsidRPr="002E3AD2" w:rsidRDefault="00512336" w:rsidP="00635AE3">
                            <w:pPr>
                              <w:rPr>
                                <w:bCs/>
                                <w:color w:val="FFFFFF"/>
                              </w:rPr>
                            </w:pPr>
                            <w:proofErr w:type="spellStart"/>
                            <w:r w:rsidRPr="002E3AD2">
                              <w:rPr>
                                <w:bCs/>
                                <w:color w:val="FFFFFF"/>
                              </w:rPr>
                              <w:t>II.-Les</w:t>
                            </w:r>
                            <w:proofErr w:type="spellEnd"/>
                            <w:r w:rsidRPr="002E3AD2">
                              <w:rPr>
                                <w:bCs/>
                                <w:color w:val="FFFFFF"/>
                              </w:rPr>
                              <w:t xml:space="preserve"> collectivités territoriales chargées d'un service public de distribution de chaleur ou de froid réalisent un schéma directeur de leur réseau de chaleur ou de froid. Ce schéma directeur concourt à la réalisation de l'objectif d'une alimentation des réseaux de chaleur ou de froid à partir d'énergies renouvelables et de récupération. Il inclut une évaluation de la qualité du service fourni et des possibilités de densification et d'extension de ce réseau et d'interconnexion de ce dernier avec les autres réseaux situés à proximité, ainsi qu'une évaluation des possibilités de développement de la part des énergies renouvelables et de récupération dans l'approvisionnement du réseau, et une évaluation de l'opportunité de créer un service public de distribution de froid. Il est élaboré au plus tard cinq ans après la mise en service du réseau, et révisé tous les dix ans. Pour les réseaux mis en service entre le 1er janvier 2009 et le 31 décembre 2019, le schéma directeur mentionné au présent II est réalisé avant le 31 décembre 2021. »</w:t>
                            </w:r>
                          </w:p>
                          <w:p w14:paraId="4C106542" w14:textId="77777777" w:rsidR="00512336" w:rsidRPr="00791692" w:rsidRDefault="00512336" w:rsidP="00635AE3">
                            <w:pPr>
                              <w:jc w:val="left"/>
                              <w:rPr>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D0BC87" id="Rectangle 48" o:spid="_x0000_s1034" style="position:absolute;left:0;text-align:left;margin-left:0;margin-top:87pt;width:492.65pt;height:237.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" fillcolor="#a69a90 [3205]" stroked="f">
                <v:textbox>
                  <w:txbxContent>
                    <w:p w14:paraId="11F7D3A7" w14:textId="77777777" w:rsidR="00512336" w:rsidRPr="002E3AD2" w:rsidRDefault="00A47727" w:rsidP="00635AE3">
                      <w:pPr>
                        <w:jc w:val="left"/>
                        <w:rPr>
                          <w:b/>
                          <w:color w:val="FFFFFF"/>
                          <w:u w:val="single"/>
                        </w:rPr>
                      </w:pPr>
                      <w:hyperlink r:id="rId20" w:history="1">
                        <w:r w:rsidR="00512336" w:rsidRPr="002E3AD2">
                          <w:rPr>
                            <w:b/>
                            <w:color w:val="FFFFFF"/>
                            <w:u w:val="single"/>
                          </w:rPr>
                          <w:t>Extrait de l'article L2224-38 du code générale des collectivités</w:t>
                        </w:r>
                      </w:hyperlink>
                      <w:r w:rsidR="00512336" w:rsidRPr="002E3AD2">
                        <w:rPr>
                          <w:b/>
                          <w:color w:val="FFFFFF"/>
                          <w:u w:val="single"/>
                        </w:rPr>
                        <w:t xml:space="preserve"> modifié par </w:t>
                      </w:r>
                      <w:hyperlink r:id="rId21" w:anchor="LEGIARTI000039358604" w:history="1">
                        <w:r w:rsidR="00512336" w:rsidRPr="002E3AD2">
                          <w:rPr>
                            <w:b/>
                            <w:color w:val="FFFFFF"/>
                            <w:u w:val="single"/>
                          </w:rPr>
                          <w:t>LOI n°2019-1147 du 8 novembre 2019 - art. 18</w:t>
                        </w:r>
                      </w:hyperlink>
                    </w:p>
                    <w:p w14:paraId="6B7F5AD9" w14:textId="77777777" w:rsidR="00512336" w:rsidRPr="002E3AD2" w:rsidRDefault="00512336" w:rsidP="00635AE3">
                      <w:pPr>
                        <w:rPr>
                          <w:bCs/>
                          <w:color w:val="FFFFFF"/>
                        </w:rPr>
                      </w:pPr>
                      <w:r w:rsidRPr="002E3AD2">
                        <w:rPr>
                          <w:bCs/>
                          <w:color w:val="FFFFFF"/>
                        </w:rPr>
                        <w:t>« </w:t>
                      </w:r>
                      <w:proofErr w:type="spellStart"/>
                      <w:r w:rsidRPr="002E3AD2">
                        <w:rPr>
                          <w:bCs/>
                          <w:color w:val="FFFFFF"/>
                        </w:rPr>
                        <w:t>I.-Les</w:t>
                      </w:r>
                      <w:proofErr w:type="spellEnd"/>
                      <w:r w:rsidRPr="002E3AD2">
                        <w:rPr>
                          <w:bCs/>
                          <w:color w:val="FFFFFF"/>
                        </w:rPr>
                        <w:t xml:space="preserve"> communes sont compétentes en matière de création et d'exploitation d'un réseau public de chaleur ou de froid. Cette activité constitue un service public industriel et commercial, géré selon les modalités définies à la section 1 du présent chapitre. Cette compétence peut être transférée par la commune à un établissement public dont elle fait partie. Cet établissement public peut faire assurer la maîtrise d'ouvrage de ce réseau par un autre établissement public.</w:t>
                      </w:r>
                    </w:p>
                    <w:p w14:paraId="0FCD24FB" w14:textId="77777777" w:rsidR="00512336" w:rsidRPr="002E3AD2" w:rsidRDefault="00512336" w:rsidP="00635AE3">
                      <w:pPr>
                        <w:rPr>
                          <w:bCs/>
                          <w:color w:val="FFFFFF"/>
                        </w:rPr>
                      </w:pPr>
                      <w:proofErr w:type="spellStart"/>
                      <w:r w:rsidRPr="002E3AD2">
                        <w:rPr>
                          <w:bCs/>
                          <w:color w:val="FFFFFF"/>
                        </w:rPr>
                        <w:t>II.-Les</w:t>
                      </w:r>
                      <w:proofErr w:type="spellEnd"/>
                      <w:r w:rsidRPr="002E3AD2">
                        <w:rPr>
                          <w:bCs/>
                          <w:color w:val="FFFFFF"/>
                        </w:rPr>
                        <w:t xml:space="preserve"> collectivités territoriales chargées d'un service public de distribution de chaleur ou de froid réalisent un schéma directeur de leur réseau de chaleur ou de froid. Ce schéma directeur concourt à la réalisation de l'objectif d'une alimentation des réseaux de chaleur ou de froid à partir d'énergies renouvelables et de récupération. Il inclut une évaluation de la qualité du service fourni et des possibilités de densification et d'extension de ce réseau et d'interconnexion de ce dernier avec les autres réseaux situés à proximité, ainsi qu'une évaluation des possibilités de développement de la part des énergies renouvelables et de récupération dans l'approvisionnement du réseau, et une évaluation de l'opportunité de créer un service public de distribution de froid. Il est élaboré au plus tard cinq ans après la mise en service du réseau, et révisé tous les dix ans. Pour les réseaux mis en service entre le 1er janvier 2009 et le 31 décembre 2019, le schéma directeur mentionné au présent II est réalisé avant le 31 décembre 2021. »</w:t>
                      </w:r>
                    </w:p>
                    <w:p w14:paraId="4C106542" w14:textId="77777777" w:rsidR="00512336" w:rsidRPr="00791692" w:rsidRDefault="00512336" w:rsidP="00635AE3">
                      <w:pPr>
                        <w:jc w:val="left"/>
                        <w:rPr>
                          <w:b/>
                          <w:color w:val="FFFFFF"/>
                        </w:rPr>
                      </w:pPr>
                    </w:p>
                  </w:txbxContent>
                </v:textbox>
              </v:rect>
            </w:pict>
          </mc:Fallback>
        </mc:AlternateContent>
      </w:r>
      <w:r w:rsidR="008E3FFA">
        <w:rPr>
          <w:lang w:eastAsia="fr-FR"/>
        </w:rPr>
        <w:t xml:space="preserve">Depuis la loi sur la </w:t>
      </w:r>
      <w:r w:rsidR="004630C7">
        <w:rPr>
          <w:lang w:eastAsia="fr-FR"/>
        </w:rPr>
        <w:t>transition</w:t>
      </w:r>
      <w:r w:rsidR="008E3FFA">
        <w:rPr>
          <w:lang w:eastAsia="fr-FR"/>
        </w:rPr>
        <w:t xml:space="preserve"> énergétique pour la </w:t>
      </w:r>
      <w:r w:rsidR="004630C7">
        <w:rPr>
          <w:lang w:eastAsia="fr-FR"/>
        </w:rPr>
        <w:t>croissance</w:t>
      </w:r>
      <w:r w:rsidR="008E3FFA">
        <w:rPr>
          <w:lang w:eastAsia="fr-FR"/>
        </w:rPr>
        <w:t xml:space="preserve"> verte du 17 </w:t>
      </w:r>
      <w:r w:rsidR="004630C7">
        <w:rPr>
          <w:lang w:eastAsia="fr-FR"/>
        </w:rPr>
        <w:t>ao</w:t>
      </w:r>
      <w:r w:rsidR="00F85280">
        <w:rPr>
          <w:lang w:eastAsia="fr-FR"/>
        </w:rPr>
        <w:t>û</w:t>
      </w:r>
      <w:r w:rsidR="004630C7">
        <w:rPr>
          <w:lang w:eastAsia="fr-FR"/>
        </w:rPr>
        <w:t>t</w:t>
      </w:r>
      <w:r w:rsidR="008E3FFA">
        <w:rPr>
          <w:lang w:eastAsia="fr-FR"/>
        </w:rPr>
        <w:t xml:space="preserve"> 2015, les </w:t>
      </w:r>
      <w:r w:rsidR="004630C7">
        <w:rPr>
          <w:lang w:eastAsia="fr-FR"/>
        </w:rPr>
        <w:t>réseaux</w:t>
      </w:r>
      <w:r w:rsidR="008E3FFA">
        <w:rPr>
          <w:lang w:eastAsia="fr-FR"/>
        </w:rPr>
        <w:t xml:space="preserve"> de chaleur ou de froid en service au 1</w:t>
      </w:r>
      <w:r w:rsidR="008E3FFA" w:rsidRPr="008E3FFA">
        <w:rPr>
          <w:vertAlign w:val="superscript"/>
          <w:lang w:eastAsia="fr-FR"/>
        </w:rPr>
        <w:t>er</w:t>
      </w:r>
      <w:r w:rsidR="008E3FFA">
        <w:rPr>
          <w:lang w:eastAsia="fr-FR"/>
        </w:rPr>
        <w:t xml:space="preserve"> janvier 2009 avaient l’obligation de réaliser leur schéma </w:t>
      </w:r>
      <w:r w:rsidR="004630C7">
        <w:rPr>
          <w:lang w:eastAsia="fr-FR"/>
        </w:rPr>
        <w:t>avant</w:t>
      </w:r>
      <w:r w:rsidR="008E3FFA">
        <w:rPr>
          <w:lang w:eastAsia="fr-FR"/>
        </w:rPr>
        <w:t xml:space="preserve"> 2019. La loi énergie climat </w:t>
      </w:r>
      <w:r w:rsidR="00F62D9E">
        <w:rPr>
          <w:lang w:eastAsia="fr-FR"/>
        </w:rPr>
        <w:t xml:space="preserve">est venue renforcer cette disposition et </w:t>
      </w:r>
      <w:r w:rsidR="008E3FFA">
        <w:rPr>
          <w:lang w:eastAsia="fr-FR"/>
        </w:rPr>
        <w:t>oblige désormais les réseaux mis en service entre 1</w:t>
      </w:r>
      <w:r w:rsidR="008E3FFA" w:rsidRPr="00635AE3">
        <w:rPr>
          <w:vertAlign w:val="superscript"/>
          <w:lang w:eastAsia="fr-FR"/>
        </w:rPr>
        <w:t>er</w:t>
      </w:r>
      <w:r w:rsidR="008E3FFA">
        <w:rPr>
          <w:lang w:eastAsia="fr-FR"/>
        </w:rPr>
        <w:t xml:space="preserve"> janvier 2009 et le 31 décembre 2019 à réaliser leur schéma directeur avant le 31 décembre 2021. De plus, </w:t>
      </w:r>
      <w:r w:rsidR="00F62D9E">
        <w:rPr>
          <w:lang w:eastAsia="fr-FR"/>
        </w:rPr>
        <w:t>e</w:t>
      </w:r>
      <w:r w:rsidR="008E3FFA">
        <w:rPr>
          <w:lang w:eastAsia="fr-FR"/>
        </w:rPr>
        <w:t>l</w:t>
      </w:r>
      <w:r w:rsidR="00F62D9E">
        <w:rPr>
          <w:lang w:eastAsia="fr-FR"/>
        </w:rPr>
        <w:t>le</w:t>
      </w:r>
      <w:r w:rsidR="008E3FFA">
        <w:rPr>
          <w:lang w:eastAsia="fr-FR"/>
        </w:rPr>
        <w:t xml:space="preserve"> stipule que le premier schéma d</w:t>
      </w:r>
      <w:r w:rsidR="004630C7">
        <w:rPr>
          <w:lang w:eastAsia="fr-FR"/>
        </w:rPr>
        <w:t xml:space="preserve">oit être réalisé au plus tard cinq ans après la mise en service du réseau et révisé tous les 10 ans. Enfin, </w:t>
      </w:r>
      <w:r w:rsidR="00F62D9E">
        <w:rPr>
          <w:lang w:eastAsia="fr-FR"/>
        </w:rPr>
        <w:t>e</w:t>
      </w:r>
      <w:r w:rsidR="004630C7">
        <w:rPr>
          <w:lang w:eastAsia="fr-FR"/>
        </w:rPr>
        <w:t>l</w:t>
      </w:r>
      <w:r w:rsidR="00F62D9E">
        <w:rPr>
          <w:lang w:eastAsia="fr-FR"/>
        </w:rPr>
        <w:t>le</w:t>
      </w:r>
      <w:r w:rsidR="004630C7">
        <w:rPr>
          <w:lang w:eastAsia="fr-FR"/>
        </w:rPr>
        <w:t xml:space="preserve"> précise que l’opportunité de créer un service public de distribution de froid doit être évaluée durant ce travail.</w:t>
      </w:r>
    </w:p>
    <w:p w14:paraId="5EED0B51" w14:textId="514BA4BA" w:rsidR="00635AE3" w:rsidRDefault="00635AE3" w:rsidP="003B4A37">
      <w:pPr>
        <w:rPr>
          <w:lang w:eastAsia="fr-FR"/>
        </w:rPr>
      </w:pPr>
    </w:p>
    <w:p w14:paraId="68F2577B" w14:textId="3B2D46FE" w:rsidR="00635AE3" w:rsidRDefault="00635AE3" w:rsidP="003B4A37">
      <w:pPr>
        <w:rPr>
          <w:lang w:eastAsia="fr-FR"/>
        </w:rPr>
      </w:pPr>
    </w:p>
    <w:p w14:paraId="3C5A4A3F" w14:textId="7D5B0299" w:rsidR="00635AE3" w:rsidRDefault="00635AE3" w:rsidP="003B4A37">
      <w:pPr>
        <w:rPr>
          <w:lang w:eastAsia="fr-FR"/>
        </w:rPr>
      </w:pPr>
    </w:p>
    <w:p w14:paraId="33D18B9C" w14:textId="0A324832" w:rsidR="00635AE3" w:rsidRDefault="00635AE3" w:rsidP="003B4A37">
      <w:pPr>
        <w:rPr>
          <w:lang w:eastAsia="fr-FR"/>
        </w:rPr>
      </w:pPr>
    </w:p>
    <w:p w14:paraId="6FE549F1" w14:textId="47983471" w:rsidR="00635AE3" w:rsidRDefault="00635AE3" w:rsidP="003B4A37">
      <w:pPr>
        <w:rPr>
          <w:lang w:eastAsia="fr-FR"/>
        </w:rPr>
      </w:pPr>
    </w:p>
    <w:p w14:paraId="3520BE20" w14:textId="442A9AC1" w:rsidR="00635AE3" w:rsidRDefault="00635AE3" w:rsidP="003B4A37">
      <w:pPr>
        <w:rPr>
          <w:lang w:eastAsia="fr-FR"/>
        </w:rPr>
      </w:pPr>
    </w:p>
    <w:p w14:paraId="317FC2BE" w14:textId="0D5ECAB1" w:rsidR="00635AE3" w:rsidRDefault="00635AE3" w:rsidP="003B4A37">
      <w:pPr>
        <w:rPr>
          <w:lang w:eastAsia="fr-FR"/>
        </w:rPr>
      </w:pPr>
    </w:p>
    <w:p w14:paraId="0892AFB6" w14:textId="7E6B9090" w:rsidR="00635AE3" w:rsidRDefault="00635AE3" w:rsidP="003B4A37">
      <w:pPr>
        <w:rPr>
          <w:lang w:eastAsia="fr-FR"/>
        </w:rPr>
      </w:pPr>
    </w:p>
    <w:p w14:paraId="7F95CE08" w14:textId="7D8CD112" w:rsidR="00635AE3" w:rsidRDefault="00635AE3" w:rsidP="003B4A37">
      <w:pPr>
        <w:rPr>
          <w:lang w:eastAsia="fr-FR"/>
        </w:rPr>
      </w:pPr>
    </w:p>
    <w:p w14:paraId="1E3D8FB6" w14:textId="3ABEE972" w:rsidR="00635AE3" w:rsidRDefault="00635AE3" w:rsidP="003B4A37">
      <w:pPr>
        <w:rPr>
          <w:lang w:eastAsia="fr-FR"/>
        </w:rPr>
      </w:pPr>
    </w:p>
    <w:p w14:paraId="490E9A52" w14:textId="038F153F" w:rsidR="00635AE3" w:rsidRDefault="00635AE3" w:rsidP="003B4A37">
      <w:pPr>
        <w:rPr>
          <w:lang w:eastAsia="fr-FR"/>
        </w:rPr>
      </w:pPr>
    </w:p>
    <w:p w14:paraId="232EC404" w14:textId="77777777" w:rsidR="00635AE3" w:rsidRDefault="00635AE3" w:rsidP="003B4A37">
      <w:pPr>
        <w:rPr>
          <w:lang w:eastAsia="fr-FR"/>
        </w:rPr>
      </w:pPr>
    </w:p>
    <w:p w14:paraId="0D5D4FC4" w14:textId="77777777" w:rsidR="003E6245" w:rsidRDefault="00987AF2" w:rsidP="00A30E4A">
      <w:pPr>
        <w:rPr>
          <w:lang w:eastAsia="fr-FR"/>
        </w:rPr>
      </w:pPr>
      <w:r w:rsidRPr="00987AF2">
        <w:rPr>
          <w:lang w:eastAsia="fr-FR"/>
        </w:rPr>
        <w:t xml:space="preserve"> </w:t>
      </w:r>
      <w:r>
        <w:rPr>
          <w:lang w:eastAsia="fr-FR"/>
        </w:rPr>
        <w:t xml:space="preserve">Pour aider les collectivités à réaliser au mieux leur schéma directeur de réseaux de chaleur et de froid, AMORCE a mis à jour son guide (RCP24) et propose le présent modèle de cahier des charges qui a vocation à aider les collectivités à rédiger le leur. </w:t>
      </w:r>
    </w:p>
    <w:p w14:paraId="4FC9C395" w14:textId="77777777" w:rsidR="00A30E4A" w:rsidRDefault="00A30E4A" w:rsidP="00A30E4A">
      <w:r>
        <w:t>Dans ce document, l</w:t>
      </w:r>
      <w:r w:rsidR="00987AF2">
        <w:t xml:space="preserve">es zones surlignées en jaune sont à modifier pour s’adapter aux réalités </w:t>
      </w:r>
      <w:r>
        <w:t>du territoire. Des encadrés explicatifs sont présents tout au du modèle pour apporter des précisions sur la rédaction d’un article ou des éléments de clarification sur un ou plusieurs points du texte proposé.</w:t>
      </w:r>
    </w:p>
    <w:p w14:paraId="4550A38D" w14:textId="77777777" w:rsidR="00CB58B3" w:rsidRPr="006D3E05" w:rsidRDefault="003B4A37" w:rsidP="00A30E4A">
      <w:pPr>
        <w:rPr>
          <w:lang w:eastAsia="fr-FR"/>
        </w:rPr>
      </w:pPr>
      <w:r>
        <w:rPr>
          <w:rFonts w:ascii="Gravity" w:hAnsi="Gravity" w:cs="Arial (Corps CS)"/>
          <w:b/>
          <w:color w:val="E3341B" w:themeColor="text2"/>
          <w:sz w:val="52"/>
        </w:rPr>
        <w:br w:type="page"/>
      </w:r>
    </w:p>
    <w:p w14:paraId="419F4252" w14:textId="4EBDDB04" w:rsidR="00CB58B3" w:rsidRDefault="00CB58B3" w:rsidP="00AA382B">
      <w:pPr>
        <w:pStyle w:val="Titre1"/>
      </w:pPr>
      <w:bookmarkStart w:id="11" w:name="_Toc38537434"/>
      <w:r>
        <w:lastRenderedPageBreak/>
        <w:t>C</w:t>
      </w:r>
      <w:r w:rsidR="00987AF2">
        <w:t>adre général</w:t>
      </w:r>
      <w:bookmarkEnd w:id="11"/>
    </w:p>
    <w:p w14:paraId="05DCBFF9" w14:textId="77777777" w:rsidR="00AA382B" w:rsidRDefault="00AA382B" w:rsidP="00AA382B">
      <w:r>
        <w:t xml:space="preserve">L’élaboration du schéma directeur des réseaux de chaleur de la collectivité s’inscrit dans le cadre de la démarche de schéma directeur d’un réseau de chaleur développée par l’ADEME et l’association AMORCE dans le </w:t>
      </w:r>
      <w:r w:rsidRPr="00413E9D">
        <w:rPr>
          <w:i/>
        </w:rPr>
        <w:t>Guide de réalisation d’un schéma directeur de réseau de chaleur</w:t>
      </w:r>
      <w:r>
        <w:t xml:space="preserve"> (2015, mise à jour prévu en 2020).</w:t>
      </w:r>
    </w:p>
    <w:p w14:paraId="64881A44" w14:textId="51FA0863" w:rsidR="00AA382B" w:rsidRDefault="00AA382B" w:rsidP="00AA382B">
      <w:r>
        <w:t>L’objectif de cette démarche est de définir un plan d’actions programmées intégrant les évolutions des demandes énergétiques, un équilibre et une performance économique pour chacun des partenaires, notamment la maîtrise des charges pour l’usager final, et une performance environnementale en intégrant majoritairement les énergies renouvelables et de récupération dans le bouquet énergétique du réseau.</w:t>
      </w:r>
    </w:p>
    <w:p w14:paraId="00208E24" w14:textId="1F867FFE" w:rsidR="00AA382B" w:rsidRDefault="00AA382B" w:rsidP="00AA382B">
      <w:r w:rsidRPr="00AA382B">
        <w:t>De manière générale, l’élaboration du schéma directeur se fera en collaboration étroite avec les élus et les services de la collectivité mais également avec les acteurs locaux, y compris les abonnés existants et potentiels.</w:t>
      </w:r>
    </w:p>
    <w:p w14:paraId="15C0256C" w14:textId="77777777" w:rsidR="00CB58B3" w:rsidRDefault="00CB58B3" w:rsidP="000F77D5">
      <w:pPr>
        <w:pStyle w:val="Titre2"/>
      </w:pPr>
      <w:bookmarkStart w:id="12" w:name="_Toc38537435"/>
      <w:r>
        <w:t>Objet du marché</w:t>
      </w:r>
      <w:bookmarkEnd w:id="12"/>
    </w:p>
    <w:p w14:paraId="07686DB7" w14:textId="77777777" w:rsidR="00CB58B3" w:rsidRDefault="00CB58B3" w:rsidP="00CB58B3">
      <w:r>
        <w:t xml:space="preserve">Le présent marché a pour objet la réalisation du schéma directeur </w:t>
      </w:r>
      <w:r w:rsidR="00FB426C" w:rsidRPr="00FB426C">
        <w:rPr>
          <w:highlight w:val="yellow"/>
        </w:rPr>
        <w:t>du/des réseau(x)</w:t>
      </w:r>
      <w:r w:rsidR="00FB426C">
        <w:t xml:space="preserve"> </w:t>
      </w:r>
      <w:r>
        <w:t xml:space="preserve">de </w:t>
      </w:r>
      <w:r w:rsidR="00630BC3">
        <w:t xml:space="preserve">distribution de chaleur et de froid </w:t>
      </w:r>
      <w:r w:rsidR="00FB426C">
        <w:t xml:space="preserve">sur le territoire </w:t>
      </w:r>
      <w:r w:rsidR="00630BC3">
        <w:t xml:space="preserve">de </w:t>
      </w:r>
      <w:r w:rsidR="00A51DB7" w:rsidRPr="00A51DB7">
        <w:rPr>
          <w:highlight w:val="yellow"/>
        </w:rPr>
        <w:t>collectivité ou EPCI voir autre type de collectivité</w:t>
      </w:r>
      <w:r w:rsidR="00630BC3">
        <w:t xml:space="preserve">. </w:t>
      </w:r>
      <w:r w:rsidR="00115284">
        <w:t xml:space="preserve">Le schéma directeur à réaliser a pour objet de co-construire avec les acteurs locaux l’évolution </w:t>
      </w:r>
      <w:r w:rsidR="00115284" w:rsidRPr="00115284">
        <w:rPr>
          <w:highlight w:val="yellow"/>
          <w:u w:val="single"/>
        </w:rPr>
        <w:t>du/des réseau(x) existant(s)</w:t>
      </w:r>
      <w:r w:rsidR="00115284">
        <w:t>.</w:t>
      </w:r>
      <w:r w:rsidR="00FB426C">
        <w:t xml:space="preserve"> </w:t>
      </w:r>
      <w:r w:rsidR="00601962">
        <w:t>Le titulaire du marché devra réunir des compétences techniques, juridiques et financières.</w:t>
      </w:r>
    </w:p>
    <w:p w14:paraId="4C45B1EA" w14:textId="77777777" w:rsidR="00A51DB7" w:rsidRDefault="00A51DB7" w:rsidP="00CB58B3">
      <w:r>
        <w:t xml:space="preserve">Ce marché est composé d’une tranche ferme </w:t>
      </w:r>
      <w:r w:rsidRPr="00664331">
        <w:rPr>
          <w:highlight w:val="yellow"/>
        </w:rPr>
        <w:t>et d’une tranche conditionnelle</w:t>
      </w:r>
      <w:r>
        <w:t> :</w:t>
      </w:r>
    </w:p>
    <w:p w14:paraId="28C72CD6" w14:textId="6E07CFD7" w:rsidR="00A51DB7" w:rsidRDefault="00A51DB7" w:rsidP="00CB58B3">
      <w:pPr>
        <w:rPr>
          <w:b/>
          <w:bCs/>
          <w:u w:val="single"/>
        </w:rPr>
      </w:pPr>
      <w:r w:rsidRPr="00A51DB7">
        <w:rPr>
          <w:b/>
          <w:bCs/>
          <w:u w:val="single"/>
        </w:rPr>
        <w:t xml:space="preserve">Tranche ferme – Réalisation du schéma directeur </w:t>
      </w:r>
      <w:r w:rsidR="00987AF2" w:rsidRPr="00635AE3">
        <w:rPr>
          <w:b/>
          <w:bCs/>
          <w:highlight w:val="yellow"/>
          <w:u w:val="single"/>
        </w:rPr>
        <w:t>du/</w:t>
      </w:r>
      <w:r w:rsidRPr="00635AE3">
        <w:rPr>
          <w:b/>
          <w:bCs/>
          <w:highlight w:val="yellow"/>
          <w:u w:val="single"/>
        </w:rPr>
        <w:t>des réseau</w:t>
      </w:r>
      <w:r w:rsidR="00635AE3">
        <w:rPr>
          <w:b/>
          <w:bCs/>
          <w:highlight w:val="yellow"/>
          <w:u w:val="single"/>
        </w:rPr>
        <w:t>(</w:t>
      </w:r>
      <w:r w:rsidRPr="00635AE3">
        <w:rPr>
          <w:b/>
          <w:bCs/>
          <w:highlight w:val="yellow"/>
          <w:u w:val="single"/>
        </w:rPr>
        <w:t>x</w:t>
      </w:r>
      <w:r w:rsidR="00635AE3">
        <w:rPr>
          <w:b/>
          <w:bCs/>
          <w:u w:val="single"/>
        </w:rPr>
        <w:t>)</w:t>
      </w:r>
      <w:r w:rsidRPr="00A51DB7">
        <w:rPr>
          <w:b/>
          <w:bCs/>
          <w:u w:val="single"/>
        </w:rPr>
        <w:t xml:space="preserve"> de chaleur et de froid </w:t>
      </w:r>
      <w:r w:rsidR="00115284">
        <w:rPr>
          <w:b/>
          <w:bCs/>
          <w:u w:val="single"/>
        </w:rPr>
        <w:t xml:space="preserve">existants </w:t>
      </w:r>
      <w:r w:rsidRPr="00A51DB7">
        <w:rPr>
          <w:b/>
          <w:bCs/>
          <w:u w:val="single"/>
        </w:rPr>
        <w:t xml:space="preserve">de </w:t>
      </w:r>
      <w:r w:rsidRPr="00A51DB7">
        <w:rPr>
          <w:b/>
          <w:bCs/>
          <w:highlight w:val="yellow"/>
          <w:u w:val="single"/>
        </w:rPr>
        <w:t>XXXX</w:t>
      </w:r>
    </w:p>
    <w:p w14:paraId="6F6E50CB" w14:textId="77777777" w:rsidR="00635AE3" w:rsidRDefault="00635AE3" w:rsidP="00635AE3">
      <w:r>
        <w:t>La tranche ferme du marché de réalisation du schéma directeur comprend les prestations suivantes :</w:t>
      </w:r>
    </w:p>
    <w:p w14:paraId="761E738E" w14:textId="77777777" w:rsidR="00635AE3" w:rsidRDefault="00635AE3" w:rsidP="00635AE3">
      <w:pPr>
        <w:pStyle w:val="Paragraphedeliste"/>
        <w:numPr>
          <w:ilvl w:val="0"/>
          <w:numId w:val="5"/>
        </w:numPr>
      </w:pPr>
      <w:r>
        <w:t>Assistance à la constitution et l’animation du comité de pilotage en vue d’impliquer l’ensemble des acteurs locaux</w:t>
      </w:r>
    </w:p>
    <w:p w14:paraId="0943F983" w14:textId="77777777" w:rsidR="00635AE3" w:rsidRDefault="00635AE3" w:rsidP="00635AE3">
      <w:pPr>
        <w:pStyle w:val="Paragraphedeliste"/>
        <w:numPr>
          <w:ilvl w:val="0"/>
          <w:numId w:val="5"/>
        </w:numPr>
      </w:pPr>
      <w:r>
        <w:t xml:space="preserve">Organisation et animation d’ateliers de concertation en vue de la </w:t>
      </w:r>
      <w:proofErr w:type="spellStart"/>
      <w:r>
        <w:t>co</w:t>
      </w:r>
      <w:proofErr w:type="spellEnd"/>
      <w:r>
        <w:t>-construction du schéma directeur</w:t>
      </w:r>
    </w:p>
    <w:p w14:paraId="0FC7D1DD" w14:textId="77777777" w:rsidR="00635AE3" w:rsidRDefault="00635AE3" w:rsidP="00635AE3">
      <w:pPr>
        <w:pStyle w:val="Paragraphedeliste"/>
        <w:numPr>
          <w:ilvl w:val="0"/>
          <w:numId w:val="5"/>
        </w:numPr>
      </w:pPr>
      <w:proofErr w:type="spellStart"/>
      <w:r>
        <w:t>Etat</w:t>
      </w:r>
      <w:proofErr w:type="spellEnd"/>
      <w:r>
        <w:t xml:space="preserve"> des lieux et diagnostic </w:t>
      </w:r>
      <w:r w:rsidRPr="00A51DB7">
        <w:rPr>
          <w:highlight w:val="yellow"/>
        </w:rPr>
        <w:t>du/des réseau(x)</w:t>
      </w:r>
      <w:r>
        <w:t>, comprenant une évaluation de la qualité du service fourni :</w:t>
      </w:r>
    </w:p>
    <w:p w14:paraId="7FCAB265" w14:textId="77777777" w:rsidR="00635AE3" w:rsidRDefault="00635AE3" w:rsidP="00635AE3">
      <w:pPr>
        <w:pStyle w:val="Paragraphedeliste"/>
        <w:numPr>
          <w:ilvl w:val="1"/>
          <w:numId w:val="5"/>
        </w:numPr>
      </w:pPr>
      <w:r>
        <w:t xml:space="preserve">Contexte </w:t>
      </w:r>
      <w:r w:rsidRPr="00A51DB7">
        <w:rPr>
          <w:highlight w:val="yellow"/>
        </w:rPr>
        <w:t>du/des réseau(x)</w:t>
      </w:r>
    </w:p>
    <w:p w14:paraId="1E2AC5DA" w14:textId="77777777" w:rsidR="00635AE3" w:rsidRDefault="00635AE3" w:rsidP="00635AE3">
      <w:pPr>
        <w:pStyle w:val="Paragraphedeliste"/>
        <w:numPr>
          <w:ilvl w:val="1"/>
          <w:numId w:val="5"/>
        </w:numPr>
      </w:pPr>
      <w:r>
        <w:t xml:space="preserve">Indicateurs de performances </w:t>
      </w:r>
      <w:r w:rsidRPr="00A51DB7">
        <w:rPr>
          <w:highlight w:val="yellow"/>
        </w:rPr>
        <w:t>du/des réseau(x)</w:t>
      </w:r>
    </w:p>
    <w:p w14:paraId="69F50B18" w14:textId="77777777" w:rsidR="00635AE3" w:rsidRDefault="00635AE3" w:rsidP="00635AE3">
      <w:pPr>
        <w:pStyle w:val="Paragraphedeliste"/>
        <w:numPr>
          <w:ilvl w:val="1"/>
          <w:numId w:val="5"/>
        </w:numPr>
      </w:pPr>
      <w:r>
        <w:t>Audit de l’organisation et du modèle contractuel</w:t>
      </w:r>
    </w:p>
    <w:p w14:paraId="78B77BD2" w14:textId="77777777" w:rsidR="00635AE3" w:rsidRDefault="00635AE3" w:rsidP="00635AE3">
      <w:pPr>
        <w:pStyle w:val="Paragraphedeliste"/>
        <w:numPr>
          <w:ilvl w:val="1"/>
          <w:numId w:val="5"/>
        </w:numPr>
      </w:pPr>
      <w:r>
        <w:t>Audit technique et des moyens humains</w:t>
      </w:r>
    </w:p>
    <w:p w14:paraId="32161AE8" w14:textId="77777777" w:rsidR="00635AE3" w:rsidRDefault="00635AE3" w:rsidP="00635AE3">
      <w:pPr>
        <w:pStyle w:val="Paragraphedeliste"/>
        <w:numPr>
          <w:ilvl w:val="1"/>
          <w:numId w:val="5"/>
        </w:numPr>
      </w:pPr>
      <w:r>
        <w:t>Audit économique et financier</w:t>
      </w:r>
    </w:p>
    <w:p w14:paraId="1512F440" w14:textId="77777777" w:rsidR="00635AE3" w:rsidRDefault="00635AE3" w:rsidP="00635AE3">
      <w:pPr>
        <w:pStyle w:val="Paragraphedeliste"/>
        <w:numPr>
          <w:ilvl w:val="0"/>
          <w:numId w:val="5"/>
        </w:numPr>
      </w:pPr>
      <w:r>
        <w:t>État des lieux des ressources énergétiques disponibles et valorisables sur le territoire</w:t>
      </w:r>
    </w:p>
    <w:p w14:paraId="1330F70C" w14:textId="77777777" w:rsidR="00635AE3" w:rsidRDefault="00635AE3" w:rsidP="00635AE3">
      <w:pPr>
        <w:pStyle w:val="Paragraphedeliste"/>
        <w:numPr>
          <w:ilvl w:val="0"/>
          <w:numId w:val="5"/>
        </w:numPr>
      </w:pPr>
      <w:r>
        <w:t>Étude de l’opportunité de développement de la distribution de froid</w:t>
      </w:r>
    </w:p>
    <w:p w14:paraId="588238E3" w14:textId="77777777" w:rsidR="00635AE3" w:rsidRDefault="00635AE3" w:rsidP="00635AE3">
      <w:pPr>
        <w:pStyle w:val="Paragraphedeliste"/>
        <w:numPr>
          <w:ilvl w:val="0"/>
          <w:numId w:val="5"/>
        </w:numPr>
      </w:pPr>
      <w:r>
        <w:t xml:space="preserve">Projection à l’horizon </w:t>
      </w:r>
      <w:r>
        <w:rPr>
          <w:highlight w:val="yellow"/>
        </w:rPr>
        <w:t>20x</w:t>
      </w:r>
      <w:r w:rsidRPr="00A51DB7">
        <w:rPr>
          <w:highlight w:val="yellow"/>
        </w:rPr>
        <w:t>x</w:t>
      </w:r>
      <w:r>
        <w:t xml:space="preserve"> et élaboration d’au minimum </w:t>
      </w:r>
      <w:r w:rsidRPr="00115284">
        <w:rPr>
          <w:highlight w:val="yellow"/>
        </w:rPr>
        <w:t>x</w:t>
      </w:r>
      <w:r>
        <w:t xml:space="preserve"> scénarios d’évolution </w:t>
      </w:r>
      <w:r w:rsidRPr="00A51DB7">
        <w:rPr>
          <w:highlight w:val="yellow"/>
        </w:rPr>
        <w:t>du/des réseau(x)</w:t>
      </w:r>
      <w:r>
        <w:t xml:space="preserve"> détaillant :</w:t>
      </w:r>
    </w:p>
    <w:p w14:paraId="16CD38C8" w14:textId="77777777" w:rsidR="00635AE3" w:rsidRDefault="00635AE3" w:rsidP="00635AE3">
      <w:pPr>
        <w:pStyle w:val="Paragraphedeliste"/>
        <w:numPr>
          <w:ilvl w:val="1"/>
          <w:numId w:val="5"/>
        </w:numPr>
      </w:pPr>
      <w:r>
        <w:t>Le développement du service tant sur la fourniture et la distribution de chaleur que de froid</w:t>
      </w:r>
    </w:p>
    <w:p w14:paraId="5A07FBBD" w14:textId="77777777" w:rsidR="00635AE3" w:rsidRDefault="00635AE3" w:rsidP="00635AE3">
      <w:pPr>
        <w:pStyle w:val="Paragraphedeliste"/>
        <w:numPr>
          <w:ilvl w:val="1"/>
          <w:numId w:val="5"/>
        </w:numPr>
      </w:pPr>
      <w:r>
        <w:t>Les évolutions sur les bâtiments raccordés actuellement</w:t>
      </w:r>
    </w:p>
    <w:p w14:paraId="7F516C81" w14:textId="77777777" w:rsidR="00635AE3" w:rsidRDefault="00635AE3" w:rsidP="00635AE3">
      <w:pPr>
        <w:pStyle w:val="Paragraphedeliste"/>
        <w:numPr>
          <w:ilvl w:val="1"/>
          <w:numId w:val="5"/>
        </w:numPr>
      </w:pPr>
      <w:r>
        <w:t xml:space="preserve">Les modifications du tracé </w:t>
      </w:r>
      <w:r w:rsidRPr="00A51DB7">
        <w:rPr>
          <w:highlight w:val="yellow"/>
        </w:rPr>
        <w:t>du/des réseau(x)</w:t>
      </w:r>
    </w:p>
    <w:p w14:paraId="71BC91D0" w14:textId="77777777" w:rsidR="00635AE3" w:rsidRDefault="00635AE3" w:rsidP="00635AE3">
      <w:pPr>
        <w:pStyle w:val="Paragraphedeliste"/>
        <w:numPr>
          <w:ilvl w:val="1"/>
          <w:numId w:val="5"/>
        </w:numPr>
      </w:pPr>
      <w:r>
        <w:t>Les développements envisageables (densification, extension, interconnexion)</w:t>
      </w:r>
    </w:p>
    <w:p w14:paraId="6A32C9A1" w14:textId="77777777" w:rsidR="00635AE3" w:rsidRDefault="00635AE3" w:rsidP="00635AE3">
      <w:pPr>
        <w:pStyle w:val="Paragraphedeliste"/>
        <w:numPr>
          <w:ilvl w:val="1"/>
          <w:numId w:val="5"/>
        </w:numPr>
      </w:pPr>
      <w:r>
        <w:t xml:space="preserve">L’évolution du mix énergétique et des proportions d’énergies renouvelables avec un minimum de </w:t>
      </w:r>
      <w:r w:rsidRPr="00DC2EB8">
        <w:rPr>
          <w:highlight w:val="yellow"/>
        </w:rPr>
        <w:t>XX</w:t>
      </w:r>
      <w:r>
        <w:t>% d’</w:t>
      </w:r>
      <w:proofErr w:type="spellStart"/>
      <w:r>
        <w:t>EnR&amp;R</w:t>
      </w:r>
      <w:proofErr w:type="spellEnd"/>
    </w:p>
    <w:p w14:paraId="396E0313" w14:textId="77777777" w:rsidR="00635AE3" w:rsidRDefault="00635AE3" w:rsidP="00635AE3">
      <w:pPr>
        <w:pStyle w:val="Paragraphedeliste"/>
        <w:numPr>
          <w:ilvl w:val="0"/>
          <w:numId w:val="5"/>
        </w:numPr>
      </w:pPr>
      <w:r>
        <w:t xml:space="preserve">Analyse des scénarios d’évolution </w:t>
      </w:r>
      <w:r w:rsidRPr="00A51DB7">
        <w:rPr>
          <w:highlight w:val="yellow"/>
        </w:rPr>
        <w:t>du/des réseau(x)</w:t>
      </w:r>
    </w:p>
    <w:p w14:paraId="4C78C4B9" w14:textId="77777777" w:rsidR="00635AE3" w:rsidRDefault="00635AE3" w:rsidP="00635AE3">
      <w:pPr>
        <w:pStyle w:val="Paragraphedeliste"/>
        <w:numPr>
          <w:ilvl w:val="0"/>
          <w:numId w:val="5"/>
        </w:numPr>
      </w:pPr>
      <w:r>
        <w:t>Proposition d’un plan d’action programmé et d’un échéancier prévisionnel en vue d’assurer :</w:t>
      </w:r>
    </w:p>
    <w:p w14:paraId="501FB85C" w14:textId="77777777" w:rsidR="00635AE3" w:rsidRDefault="00635AE3" w:rsidP="00635AE3">
      <w:pPr>
        <w:pStyle w:val="Paragraphedeliste"/>
        <w:numPr>
          <w:ilvl w:val="1"/>
          <w:numId w:val="5"/>
        </w:numPr>
      </w:pPr>
      <w:r>
        <w:t xml:space="preserve">La pérennisation </w:t>
      </w:r>
      <w:r w:rsidRPr="00A51DB7">
        <w:rPr>
          <w:highlight w:val="yellow"/>
        </w:rPr>
        <w:t>du/des réseau(x)</w:t>
      </w:r>
    </w:p>
    <w:p w14:paraId="6BF08260" w14:textId="77777777" w:rsidR="00635AE3" w:rsidRDefault="00635AE3" w:rsidP="00635AE3">
      <w:pPr>
        <w:pStyle w:val="Paragraphedeliste"/>
        <w:numPr>
          <w:ilvl w:val="1"/>
          <w:numId w:val="5"/>
        </w:numPr>
      </w:pPr>
      <w:r>
        <w:t>La compétitivité</w:t>
      </w:r>
      <w:r w:rsidRPr="00525A92">
        <w:rPr>
          <w:highlight w:val="yellow"/>
        </w:rPr>
        <w:t xml:space="preserve"> </w:t>
      </w:r>
      <w:r w:rsidRPr="00A51DB7">
        <w:rPr>
          <w:highlight w:val="yellow"/>
        </w:rPr>
        <w:t>du/des réseau(x)</w:t>
      </w:r>
      <w:r>
        <w:t xml:space="preserve"> avec une maîtrise du prix de la chaleur dans le temps</w:t>
      </w:r>
    </w:p>
    <w:p w14:paraId="04C69EBB" w14:textId="263861A0" w:rsidR="00635AE3" w:rsidRDefault="00635AE3" w:rsidP="00635AE3">
      <w:pPr>
        <w:pStyle w:val="Paragraphedeliste"/>
        <w:numPr>
          <w:ilvl w:val="1"/>
          <w:numId w:val="5"/>
        </w:numPr>
      </w:pPr>
      <w:r>
        <w:t xml:space="preserve">Un mix énergétique vertueux et &gt; </w:t>
      </w:r>
      <w:r w:rsidRPr="00DC2EB8">
        <w:rPr>
          <w:highlight w:val="yellow"/>
        </w:rPr>
        <w:t>XX</w:t>
      </w:r>
      <w:r>
        <w:t>% d’</w:t>
      </w:r>
      <w:proofErr w:type="spellStart"/>
      <w:r>
        <w:t>EnR&amp;R</w:t>
      </w:r>
      <w:proofErr w:type="spellEnd"/>
    </w:p>
    <w:p w14:paraId="52C4172B" w14:textId="48547520" w:rsidR="00635AE3" w:rsidRDefault="00635AE3" w:rsidP="00635AE3">
      <w:pPr>
        <w:rPr>
          <w:b/>
          <w:bCs/>
          <w:highlight w:val="yellow"/>
          <w:u w:val="single"/>
        </w:rPr>
      </w:pPr>
    </w:p>
    <w:p w14:paraId="77E6BDA9" w14:textId="77777777" w:rsidR="00AA382B" w:rsidRDefault="00AA382B">
      <w:pPr>
        <w:spacing w:line="360" w:lineRule="auto"/>
        <w:jc w:val="left"/>
        <w:rPr>
          <w:b/>
          <w:bCs/>
          <w:highlight w:val="yellow"/>
          <w:u w:val="single"/>
        </w:rPr>
      </w:pPr>
      <w:r>
        <w:rPr>
          <w:b/>
          <w:bCs/>
          <w:highlight w:val="yellow"/>
          <w:u w:val="single"/>
        </w:rPr>
        <w:br w:type="page"/>
      </w:r>
    </w:p>
    <w:p w14:paraId="47B99F0B" w14:textId="3D476B28" w:rsidR="00635AE3" w:rsidRPr="00664331" w:rsidRDefault="00635AE3" w:rsidP="00635AE3">
      <w:pPr>
        <w:rPr>
          <w:b/>
          <w:bCs/>
          <w:highlight w:val="yellow"/>
          <w:u w:val="single"/>
        </w:rPr>
      </w:pPr>
      <w:r w:rsidRPr="00664331">
        <w:rPr>
          <w:b/>
          <w:bCs/>
          <w:highlight w:val="yellow"/>
          <w:u w:val="single"/>
        </w:rPr>
        <w:lastRenderedPageBreak/>
        <w:t>Tranche conditionnelle – Classement d’un ou plusieurs réseaux de chaleur</w:t>
      </w:r>
    </w:p>
    <w:p w14:paraId="37173B58" w14:textId="6F8ACE71" w:rsidR="00635AE3" w:rsidRDefault="00635AE3" w:rsidP="00635AE3">
      <w:r w:rsidRPr="00664331">
        <w:rPr>
          <w:highlight w:val="yellow"/>
        </w:rPr>
        <w:t xml:space="preserve">A l’issue de la démarche de schéma directeur, la collectivité pourra décider de réaliser </w:t>
      </w:r>
      <w:r>
        <w:rPr>
          <w:highlight w:val="yellow"/>
        </w:rPr>
        <w:t>la</w:t>
      </w:r>
      <w:r w:rsidRPr="00664331">
        <w:rPr>
          <w:highlight w:val="yellow"/>
        </w:rPr>
        <w:t xml:space="preserve"> procédure de classement du</w:t>
      </w:r>
      <w:r>
        <w:rPr>
          <w:highlight w:val="yellow"/>
        </w:rPr>
        <w:t>/des</w:t>
      </w:r>
      <w:r w:rsidRPr="00664331">
        <w:rPr>
          <w:highlight w:val="yellow"/>
        </w:rPr>
        <w:t xml:space="preserve"> réseaux. La mission du titulaire du marché sera d’élaborer le</w:t>
      </w:r>
      <w:r>
        <w:rPr>
          <w:highlight w:val="yellow"/>
        </w:rPr>
        <w:t>/</w:t>
      </w:r>
      <w:r w:rsidRPr="00664331">
        <w:rPr>
          <w:highlight w:val="yellow"/>
        </w:rPr>
        <w:t>les dossiers de demande de classement associé(s) au</w:t>
      </w:r>
      <w:r>
        <w:rPr>
          <w:highlight w:val="yellow"/>
        </w:rPr>
        <w:t>/au</w:t>
      </w:r>
      <w:r w:rsidRPr="00664331">
        <w:rPr>
          <w:highlight w:val="yellow"/>
        </w:rPr>
        <w:t>x réseau</w:t>
      </w:r>
      <w:r>
        <w:rPr>
          <w:highlight w:val="yellow"/>
        </w:rPr>
        <w:t>(</w:t>
      </w:r>
      <w:r w:rsidRPr="00664331">
        <w:rPr>
          <w:highlight w:val="yellow"/>
        </w:rPr>
        <w:t>x</w:t>
      </w:r>
      <w:r>
        <w:rPr>
          <w:highlight w:val="yellow"/>
        </w:rPr>
        <w:t>)</w:t>
      </w:r>
      <w:r w:rsidRPr="00664331">
        <w:rPr>
          <w:highlight w:val="yellow"/>
        </w:rPr>
        <w:t xml:space="preserve"> de chaleur </w:t>
      </w:r>
      <w:r>
        <w:rPr>
          <w:highlight w:val="yellow"/>
        </w:rPr>
        <w:t>à</w:t>
      </w:r>
      <w:r w:rsidRPr="00664331">
        <w:rPr>
          <w:highlight w:val="yellow"/>
        </w:rPr>
        <w:t xml:space="preserve"> classer. Il assistera par ailleurs la collectivité dans la modi</w:t>
      </w:r>
      <w:r>
        <w:rPr>
          <w:highlight w:val="yellow"/>
        </w:rPr>
        <w:t>fi</w:t>
      </w:r>
      <w:r w:rsidRPr="00664331">
        <w:rPr>
          <w:highlight w:val="yellow"/>
        </w:rPr>
        <w:t>cation des documents d’urbanisme associés à la démarche de classement.</w:t>
      </w:r>
    </w:p>
    <w:p w14:paraId="3EB17CA6" w14:textId="3B1EAC27" w:rsidR="00DC5220" w:rsidRDefault="00DC5220" w:rsidP="00635AE3">
      <w:r>
        <w:rPr>
          <w:rFonts w:cs="Arial"/>
          <w:noProof/>
          <w:szCs w:val="22"/>
          <w:lang w:eastAsia="fr-FR" w:bidi="ar-SA"/>
        </w:rPr>
        <mc:AlternateContent>
          <mc:Choice Requires="wps">
            <w:drawing>
              <wp:anchor distT="0" distB="0" distL="114300" distR="114300" simplePos="0" relativeHeight="251749376" behindDoc="0" locked="0" layoutInCell="1" allowOverlap="1" wp14:anchorId="114C6A5A" wp14:editId="4B79FA5B">
                <wp:simplePos x="0" y="0"/>
                <wp:positionH relativeFrom="column">
                  <wp:posOffset>18415</wp:posOffset>
                </wp:positionH>
                <wp:positionV relativeFrom="paragraph">
                  <wp:posOffset>152188</wp:posOffset>
                </wp:positionV>
                <wp:extent cx="6256655" cy="1227455"/>
                <wp:effectExtent l="0" t="0" r="4445" b="4445"/>
                <wp:wrapNone/>
                <wp:docPr id="49" name="Rectangle 49"/>
                <wp:cNvGraphicFramePr/>
                <a:graphic xmlns:a="http://schemas.openxmlformats.org/drawingml/2006/main">
                  <a:graphicData uri="http://schemas.microsoft.com/office/word/2010/wordprocessingShape">
                    <wps:wsp>
                      <wps:cNvSpPr/>
                      <wps:spPr>
                        <a:xfrm>
                          <a:off x="0" y="0"/>
                          <a:ext cx="6256655" cy="1227455"/>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49BC0440" w14:textId="77777777" w:rsidR="00512336" w:rsidRDefault="00512336" w:rsidP="00635AE3">
                            <w:pPr>
                              <w:jc w:val="left"/>
                              <w:rPr>
                                <w:b/>
                                <w:color w:val="FFFFFF"/>
                              </w:rPr>
                            </w:pPr>
                            <w:r>
                              <w:rPr>
                                <w:b/>
                                <w:color w:val="FFFFFF"/>
                              </w:rPr>
                              <w:t>L’étude de l’opportunité de création d’un service public de distribution de froid est obligatoire dans le cadre de la réalisation d’un schéma directeur des réseaux de chaleur (</w:t>
                            </w:r>
                            <w:proofErr w:type="spellStart"/>
                            <w:r>
                              <w:rPr>
                                <w:b/>
                                <w:color w:val="FFFFFF"/>
                              </w:rPr>
                              <w:t>cf</w:t>
                            </w:r>
                            <w:proofErr w:type="spellEnd"/>
                            <w:r>
                              <w:rPr>
                                <w:b/>
                                <w:color w:val="FFFFFF"/>
                              </w:rPr>
                              <w:t xml:space="preserve"> préambule et </w:t>
                            </w:r>
                            <w:hyperlink r:id="rId22" w:history="1">
                              <w:r w:rsidRPr="002E3AD2">
                                <w:rPr>
                                  <w:b/>
                                  <w:color w:val="FFFFFF"/>
                                  <w:u w:val="single"/>
                                </w:rPr>
                                <w:t>article L2224-38 du code générale des collectivités</w:t>
                              </w:r>
                            </w:hyperlink>
                            <w:r>
                              <w:rPr>
                                <w:b/>
                                <w:color w:val="FFFFFF"/>
                              </w:rPr>
                              <w:t>).</w:t>
                            </w:r>
                          </w:p>
                          <w:p w14:paraId="4CFBED68" w14:textId="77777777" w:rsidR="00512336" w:rsidRPr="00791692" w:rsidRDefault="00512336" w:rsidP="00635AE3">
                            <w:pPr>
                              <w:jc w:val="left"/>
                              <w:rPr>
                                <w:b/>
                                <w:color w:val="FFFFFF"/>
                              </w:rPr>
                            </w:pPr>
                            <w:r>
                              <w:rPr>
                                <w:b/>
                                <w:color w:val="FFFFFF"/>
                              </w:rPr>
                              <w:t>Le classement est un outil juridique permettant de faciliter le développement des/des réseau(x). Il peut être préconisé dans le plan d’action proposé. A noter qu’il sera rendu systématique dès lors que le/les réseaux(x) sont alimentés à plus de 50% d’</w:t>
                            </w:r>
                            <w:proofErr w:type="spellStart"/>
                            <w:r>
                              <w:rPr>
                                <w:b/>
                                <w:color w:val="FFFFFF"/>
                              </w:rPr>
                              <w:t>EnR&amp;R</w:t>
                            </w:r>
                            <w:proofErr w:type="spellEnd"/>
                            <w:r>
                              <w:rPr>
                                <w:b/>
                                <w:color w:val="FFFFFF"/>
                              </w:rPr>
                              <w:t>, sauf décision motivée contraire de la collectivité, comme le précise l’article 55 de la loi Énergie-climat.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4C6A5A" id="Rectangle 49" o:spid="_x0000_s1035" style="position:absolute;left:0;text-align:left;margin-left:1.45pt;margin-top:12pt;width:492.65pt;height:96.6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" fillcolor="#a69a90 [3205]" stroked="f">
                <v:textbox>
                  <w:txbxContent>
                    <w:p w14:paraId="49BC0440" w14:textId="77777777" w:rsidR="00512336" w:rsidRDefault="00512336" w:rsidP="00635AE3">
                      <w:pPr>
                        <w:jc w:val="left"/>
                        <w:rPr>
                          <w:b/>
                          <w:color w:val="FFFFFF"/>
                        </w:rPr>
                      </w:pPr>
                      <w:r>
                        <w:rPr>
                          <w:b/>
                          <w:color w:val="FFFFFF"/>
                        </w:rPr>
                        <w:t>L’étude de l’opportunité de création d’un service public de distribution de froid est obligatoire dans le cadre de la réalisation d’un schéma directeur des réseaux de chaleur (</w:t>
                      </w:r>
                      <w:proofErr w:type="spellStart"/>
                      <w:r>
                        <w:rPr>
                          <w:b/>
                          <w:color w:val="FFFFFF"/>
                        </w:rPr>
                        <w:t>cf</w:t>
                      </w:r>
                      <w:proofErr w:type="spellEnd"/>
                      <w:r>
                        <w:rPr>
                          <w:b/>
                          <w:color w:val="FFFFFF"/>
                        </w:rPr>
                        <w:t xml:space="preserve"> préambule et </w:t>
                      </w:r>
                      <w:hyperlink r:id="rId23" w:history="1">
                        <w:r w:rsidRPr="002E3AD2">
                          <w:rPr>
                            <w:b/>
                            <w:color w:val="FFFFFF"/>
                            <w:u w:val="single"/>
                          </w:rPr>
                          <w:t>article L2224-38 du code générale des collectivités</w:t>
                        </w:r>
                      </w:hyperlink>
                      <w:r>
                        <w:rPr>
                          <w:b/>
                          <w:color w:val="FFFFFF"/>
                        </w:rPr>
                        <w:t>).</w:t>
                      </w:r>
                    </w:p>
                    <w:p w14:paraId="4CFBED68" w14:textId="77777777" w:rsidR="00512336" w:rsidRPr="00791692" w:rsidRDefault="00512336" w:rsidP="00635AE3">
                      <w:pPr>
                        <w:jc w:val="left"/>
                        <w:rPr>
                          <w:b/>
                          <w:color w:val="FFFFFF"/>
                        </w:rPr>
                      </w:pPr>
                      <w:r>
                        <w:rPr>
                          <w:b/>
                          <w:color w:val="FFFFFF"/>
                        </w:rPr>
                        <w:t>Le classement est un outil juridique permettant de faciliter le développement des/des réseau(x). Il peut être préconisé dans le plan d’action proposé. A noter qu’il sera rendu systématique dès lors que le/les réseaux(x) sont alimentés à plus de 50% d’</w:t>
                      </w:r>
                      <w:proofErr w:type="spellStart"/>
                      <w:r>
                        <w:rPr>
                          <w:b/>
                          <w:color w:val="FFFFFF"/>
                        </w:rPr>
                        <w:t>EnR&amp;R</w:t>
                      </w:r>
                      <w:proofErr w:type="spellEnd"/>
                      <w:r>
                        <w:rPr>
                          <w:b/>
                          <w:color w:val="FFFFFF"/>
                        </w:rPr>
                        <w:t>, sauf décision motivée contraire de la collectivité, comme le précise l’article 55 de la loi Énergie-climat.</w:t>
                      </w:r>
                    </w:p>
                  </w:txbxContent>
                </v:textbox>
              </v:rect>
            </w:pict>
          </mc:Fallback>
        </mc:AlternateContent>
      </w:r>
    </w:p>
    <w:p w14:paraId="1D860E75" w14:textId="77777777" w:rsidR="00635AE3" w:rsidRDefault="00635AE3">
      <w:pPr>
        <w:spacing w:line="360" w:lineRule="auto"/>
        <w:jc w:val="left"/>
        <w:rPr>
          <w:rFonts w:ascii="Isidora SemiBold It" w:eastAsiaTheme="majorEastAsia" w:hAnsi="Isidora SemiBold It" w:cstheme="majorBidi"/>
          <w:b/>
          <w:color w:val="A92614" w:themeColor="text2" w:themeShade="BF"/>
          <w:sz w:val="36"/>
          <w:szCs w:val="26"/>
        </w:rPr>
      </w:pPr>
      <w:bookmarkStart w:id="13" w:name="_Toc32848431"/>
      <w:r>
        <w:br w:type="page"/>
      </w:r>
    </w:p>
    <w:p w14:paraId="24A73F87" w14:textId="77777777" w:rsidR="00635AE3" w:rsidRDefault="00635AE3" w:rsidP="000F77D5">
      <w:pPr>
        <w:pStyle w:val="Titre2"/>
      </w:pPr>
      <w:bookmarkStart w:id="14" w:name="_Toc38537436"/>
      <w:r>
        <w:lastRenderedPageBreak/>
        <w:t>Maîtrise d’ouvrage et pilotage de la mission</w:t>
      </w:r>
      <w:bookmarkEnd w:id="14"/>
    </w:p>
    <w:p w14:paraId="3F3CD6D7" w14:textId="77777777" w:rsidR="00635AE3" w:rsidRPr="00AA3A75" w:rsidRDefault="00635AE3" w:rsidP="00635AE3">
      <w:pPr>
        <w:rPr>
          <w:b/>
          <w:bCs/>
          <w:u w:val="single"/>
        </w:rPr>
      </w:pPr>
      <w:r w:rsidRPr="00AA3A75">
        <w:rPr>
          <w:b/>
          <w:bCs/>
          <w:u w:val="single"/>
        </w:rPr>
        <w:t>Maîtrise d’</w:t>
      </w:r>
      <w:r>
        <w:rPr>
          <w:b/>
          <w:bCs/>
          <w:u w:val="single"/>
        </w:rPr>
        <w:t>o</w:t>
      </w:r>
      <w:r w:rsidRPr="00AA3A75">
        <w:rPr>
          <w:b/>
          <w:bCs/>
          <w:u w:val="single"/>
        </w:rPr>
        <w:t>uvrage</w:t>
      </w:r>
    </w:p>
    <w:p w14:paraId="1C0AC3CF" w14:textId="77777777" w:rsidR="00635AE3" w:rsidRDefault="00635AE3" w:rsidP="00635AE3">
      <w:r>
        <w:t xml:space="preserve">Le maître d’ouvrage est </w:t>
      </w:r>
      <w:proofErr w:type="gramStart"/>
      <w:r w:rsidRPr="00545277">
        <w:rPr>
          <w:i/>
          <w:iCs/>
          <w:highlight w:val="yellow"/>
          <w:u w:val="single"/>
        </w:rPr>
        <w:t>XXXXXXXXX</w:t>
      </w:r>
      <w:r>
        <w:t xml:space="preserve"> .</w:t>
      </w:r>
      <w:proofErr w:type="gramEnd"/>
      <w:r>
        <w:t xml:space="preserve"> </w:t>
      </w:r>
    </w:p>
    <w:p w14:paraId="64069D89" w14:textId="77777777" w:rsidR="00635AE3" w:rsidRDefault="00635AE3" w:rsidP="00635AE3">
      <w:r>
        <w:t xml:space="preserve">La conduite d’opération est assurée par le service </w:t>
      </w:r>
      <w:r w:rsidRPr="008B1FF3">
        <w:rPr>
          <w:highlight w:val="yellow"/>
        </w:rPr>
        <w:t>XXXX</w:t>
      </w:r>
      <w:r>
        <w:t>.</w:t>
      </w:r>
    </w:p>
    <w:p w14:paraId="6CD67998" w14:textId="77777777" w:rsidR="00635AE3" w:rsidRDefault="00635AE3" w:rsidP="00635AE3">
      <w:r>
        <w:t xml:space="preserve">Les intervenants suivants seront les </w:t>
      </w:r>
      <w:r w:rsidRPr="000D5CE7">
        <w:rPr>
          <w:highlight w:val="yellow"/>
        </w:rPr>
        <w:t>référents du maître d’ouvrage</w:t>
      </w:r>
      <w:r w:rsidRPr="000D5CE7">
        <w:rPr>
          <w:b/>
          <w:bCs/>
        </w:rPr>
        <w:t xml:space="preserve"> </w:t>
      </w:r>
      <w:r w:rsidRPr="000D5CE7">
        <w:t>et</w:t>
      </w:r>
      <w:r>
        <w:rPr>
          <w:b/>
          <w:bCs/>
        </w:rPr>
        <w:t xml:space="preserve"> </w:t>
      </w:r>
      <w:r>
        <w:t>les interlocuteurs privilégiés du candidat retenu :</w:t>
      </w:r>
    </w:p>
    <w:p w14:paraId="7B039A7A" w14:textId="77777777" w:rsidR="00635AE3" w:rsidRPr="000D5CE7" w:rsidRDefault="00635AE3" w:rsidP="00635AE3">
      <w:pPr>
        <w:rPr>
          <w:b/>
          <w:bCs/>
        </w:rPr>
      </w:pPr>
      <w:r w:rsidRPr="000D5CE7">
        <w:rPr>
          <w:b/>
          <w:bCs/>
        </w:rPr>
        <w:t>Élu</w:t>
      </w:r>
      <w:r>
        <w:rPr>
          <w:b/>
          <w:bCs/>
        </w:rPr>
        <w:t>(e)</w:t>
      </w:r>
      <w:r w:rsidRPr="000D5CE7">
        <w:rPr>
          <w:b/>
          <w:bCs/>
        </w:rPr>
        <w:t xml:space="preserve"> référent</w:t>
      </w:r>
      <w:r>
        <w:rPr>
          <w:b/>
          <w:bCs/>
        </w:rPr>
        <w:t>(e)</w:t>
      </w:r>
    </w:p>
    <w:p w14:paraId="544A27A4" w14:textId="77777777" w:rsidR="00635AE3" w:rsidRDefault="00635AE3" w:rsidP="00635AE3">
      <w:r w:rsidRPr="000D5CE7">
        <w:rPr>
          <w:highlight w:val="yellow"/>
        </w:rPr>
        <w:t xml:space="preserve">Nom, </w:t>
      </w:r>
      <w:r>
        <w:rPr>
          <w:highlight w:val="yellow"/>
        </w:rPr>
        <w:t xml:space="preserve">fonction, </w:t>
      </w:r>
      <w:r w:rsidRPr="000D5CE7">
        <w:rPr>
          <w:highlight w:val="yellow"/>
        </w:rPr>
        <w:t>téléphone et adresse mail</w:t>
      </w:r>
    </w:p>
    <w:p w14:paraId="3BDF9904" w14:textId="77777777" w:rsidR="00635AE3" w:rsidRPr="000D5CE7" w:rsidRDefault="00635AE3" w:rsidP="00635AE3">
      <w:pPr>
        <w:rPr>
          <w:b/>
          <w:bCs/>
        </w:rPr>
      </w:pPr>
      <w:r w:rsidRPr="000D5CE7">
        <w:rPr>
          <w:b/>
          <w:bCs/>
        </w:rPr>
        <w:t>Chef de projet</w:t>
      </w:r>
      <w:r>
        <w:rPr>
          <w:b/>
          <w:bCs/>
        </w:rPr>
        <w:t xml:space="preserve"> </w:t>
      </w:r>
    </w:p>
    <w:p w14:paraId="0BFE1183" w14:textId="77777777" w:rsidR="00635AE3" w:rsidRDefault="00635AE3" w:rsidP="00635AE3">
      <w:r w:rsidRPr="000D5CE7">
        <w:rPr>
          <w:highlight w:val="yellow"/>
        </w:rPr>
        <w:t>Nom</w:t>
      </w:r>
      <w:r>
        <w:rPr>
          <w:highlight w:val="yellow"/>
        </w:rPr>
        <w:t>s</w:t>
      </w:r>
      <w:r w:rsidRPr="000D5CE7">
        <w:rPr>
          <w:highlight w:val="yellow"/>
        </w:rPr>
        <w:t>, téléphone et adresse mail</w:t>
      </w:r>
    </w:p>
    <w:p w14:paraId="2CF28703" w14:textId="77777777" w:rsidR="00635AE3" w:rsidRDefault="00635AE3" w:rsidP="00635AE3">
      <w:pPr>
        <w:rPr>
          <w:b/>
          <w:bCs/>
        </w:rPr>
      </w:pPr>
      <w:r>
        <w:rPr>
          <w:b/>
          <w:bCs/>
        </w:rPr>
        <w:t>Chargé(e) de mission</w:t>
      </w:r>
    </w:p>
    <w:p w14:paraId="6F324F4F" w14:textId="77777777" w:rsidR="00635AE3" w:rsidRDefault="00635AE3" w:rsidP="00635AE3">
      <w:r w:rsidRPr="000D5CE7">
        <w:rPr>
          <w:highlight w:val="yellow"/>
        </w:rPr>
        <w:t>Nom</w:t>
      </w:r>
      <w:r>
        <w:rPr>
          <w:highlight w:val="yellow"/>
        </w:rPr>
        <w:t>s</w:t>
      </w:r>
      <w:r w:rsidRPr="000D5CE7">
        <w:rPr>
          <w:highlight w:val="yellow"/>
        </w:rPr>
        <w:t>, téléphone et adresse mail</w:t>
      </w:r>
    </w:p>
    <w:p w14:paraId="78198601" w14:textId="77777777" w:rsidR="00635AE3" w:rsidRDefault="00635AE3" w:rsidP="00635AE3">
      <w:r>
        <w:t>Par ailleurs, la maîtrise d’ouvrage se coordonne avec un comité de pilotage et un comité technique pour valider ou proposer les orientations du schéma directeur.</w:t>
      </w:r>
    </w:p>
    <w:p w14:paraId="0636BB65" w14:textId="77777777" w:rsidR="00635AE3" w:rsidRDefault="00635AE3" w:rsidP="00635AE3">
      <w:r>
        <w:rPr>
          <w:rFonts w:cs="Arial"/>
          <w:noProof/>
          <w:szCs w:val="22"/>
          <w:lang w:eastAsia="fr-FR" w:bidi="ar-SA"/>
        </w:rPr>
        <mc:AlternateContent>
          <mc:Choice Requires="wps">
            <w:drawing>
              <wp:anchor distT="0" distB="0" distL="114300" distR="114300" simplePos="0" relativeHeight="251751424" behindDoc="0" locked="0" layoutInCell="1" allowOverlap="1" wp14:anchorId="222BA961" wp14:editId="5725F512">
                <wp:simplePos x="0" y="0"/>
                <wp:positionH relativeFrom="column">
                  <wp:posOffset>-57362</wp:posOffset>
                </wp:positionH>
                <wp:positionV relativeFrom="paragraph">
                  <wp:posOffset>300355</wp:posOffset>
                </wp:positionV>
                <wp:extent cx="6256655" cy="660400"/>
                <wp:effectExtent l="0" t="0" r="4445" b="0"/>
                <wp:wrapNone/>
                <wp:docPr id="50" name="Rectangle 50"/>
                <wp:cNvGraphicFramePr/>
                <a:graphic xmlns:a="http://schemas.openxmlformats.org/drawingml/2006/main">
                  <a:graphicData uri="http://schemas.microsoft.com/office/word/2010/wordprocessingShape">
                    <wps:wsp>
                      <wps:cNvSpPr/>
                      <wps:spPr>
                        <a:xfrm>
                          <a:off x="0" y="0"/>
                          <a:ext cx="6256655" cy="660400"/>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752ABAEA" w14:textId="1DF45F8C" w:rsidR="00512336" w:rsidRDefault="00512336" w:rsidP="00635AE3">
                            <w:pPr>
                              <w:jc w:val="left"/>
                              <w:rPr>
                                <w:b/>
                                <w:color w:val="FFFFFF"/>
                              </w:rPr>
                            </w:pPr>
                            <w:r>
                              <w:rPr>
                                <w:b/>
                                <w:color w:val="FFFFFF"/>
                              </w:rPr>
                              <w:t>Le Maître d’ouvrage peut décider d’être accompagné pour un Assistant à Maîtrise d’Ouvrage (AMO). Dans ce cas, il convient de le préciser dans l’organisation et le pilotage de la mission.</w:t>
                            </w:r>
                          </w:p>
                          <w:p w14:paraId="43023515" w14:textId="2233BFBC" w:rsidR="00555C3F" w:rsidRDefault="00555C3F" w:rsidP="00635AE3">
                            <w:pPr>
                              <w:jc w:val="left"/>
                              <w:rPr>
                                <w:b/>
                                <w:color w:val="FFFFFF"/>
                              </w:rPr>
                            </w:pPr>
                            <w:r>
                              <w:rPr>
                                <w:b/>
                                <w:color w:val="FFFFFF"/>
                              </w:rPr>
                              <w:t>Il est également à noter que l</w:t>
                            </w:r>
                            <w:r w:rsidR="00604646">
                              <w:rPr>
                                <w:b/>
                                <w:color w:val="FFFFFF"/>
                              </w:rPr>
                              <w:t>a gouvernance décisionnelle reste du ressort des élus uniquement.</w:t>
                            </w:r>
                          </w:p>
                          <w:p w14:paraId="0351A1DE" w14:textId="77777777" w:rsidR="00512336" w:rsidRPr="00791692" w:rsidRDefault="00512336" w:rsidP="00635AE3">
                            <w:pPr>
                              <w:jc w:val="left"/>
                              <w:rPr>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2BA961" id="Rectangle 50" o:spid="_x0000_s1036" style="position:absolute;left:0;text-align:left;margin-left:-4.5pt;margin-top:23.65pt;width:492.65pt;height:52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" fillcolor="#a69a90 [3205]" stroked="f">
                <v:textbox>
                  <w:txbxContent>
                    <w:p w14:paraId="752ABAEA" w14:textId="1DF45F8C" w:rsidR="00512336" w:rsidRDefault="00512336" w:rsidP="00635AE3">
                      <w:pPr>
                        <w:jc w:val="left"/>
                        <w:rPr>
                          <w:b/>
                          <w:color w:val="FFFFFF"/>
                        </w:rPr>
                      </w:pPr>
                      <w:r>
                        <w:rPr>
                          <w:b/>
                          <w:color w:val="FFFFFF"/>
                        </w:rPr>
                        <w:t>Le Maître d’ouvrage peut décider d’être accompagné pour un Assistant à Maîtrise d’Ouvrage (AMO). Dans ce cas, il convient de le préciser dans l’organisation et le pilotage de la mission.</w:t>
                      </w:r>
                    </w:p>
                    <w:p w14:paraId="43023515" w14:textId="2233BFBC" w:rsidR="00555C3F" w:rsidRDefault="00555C3F" w:rsidP="00635AE3">
                      <w:pPr>
                        <w:jc w:val="left"/>
                        <w:rPr>
                          <w:b/>
                          <w:color w:val="FFFFFF"/>
                        </w:rPr>
                      </w:pPr>
                      <w:r>
                        <w:rPr>
                          <w:b/>
                          <w:color w:val="FFFFFF"/>
                        </w:rPr>
                        <w:t>Il est également à noter que l</w:t>
                      </w:r>
                      <w:r w:rsidR="00604646">
                        <w:rPr>
                          <w:b/>
                          <w:color w:val="FFFFFF"/>
                        </w:rPr>
                        <w:t>a gouvernance décisionnelle reste du ressort des élus uniquement.</w:t>
                      </w:r>
                    </w:p>
                    <w:p w14:paraId="0351A1DE" w14:textId="77777777" w:rsidR="00512336" w:rsidRPr="00791692" w:rsidRDefault="00512336" w:rsidP="00635AE3">
                      <w:pPr>
                        <w:jc w:val="left"/>
                        <w:rPr>
                          <w:b/>
                          <w:color w:val="FFFFFF"/>
                        </w:rPr>
                      </w:pPr>
                    </w:p>
                  </w:txbxContent>
                </v:textbox>
              </v:rect>
            </w:pict>
          </mc:Fallback>
        </mc:AlternateContent>
      </w:r>
      <w:r>
        <w:t>Cette organisation peut évoluer en fonction des circonstances et le titulaire de la mission peut être amené à travailler avec d’autres partenaires internes et/ou externes à la collectivité.</w:t>
      </w:r>
    </w:p>
    <w:p w14:paraId="7CBFBBDF" w14:textId="77777777" w:rsidR="00635AE3" w:rsidRDefault="00635AE3" w:rsidP="00635AE3"/>
    <w:p w14:paraId="0F116960" w14:textId="77777777" w:rsidR="00635AE3" w:rsidRPr="00635AE3" w:rsidRDefault="00635AE3" w:rsidP="00635AE3">
      <w:pPr>
        <w:rPr>
          <w:sz w:val="6"/>
          <w:szCs w:val="6"/>
        </w:rPr>
      </w:pPr>
      <w:r>
        <w:t xml:space="preserve"> </w:t>
      </w:r>
    </w:p>
    <w:p w14:paraId="6208D5D2" w14:textId="77777777" w:rsidR="00604646" w:rsidRPr="00604646" w:rsidRDefault="00604646" w:rsidP="00635AE3">
      <w:pPr>
        <w:rPr>
          <w:b/>
          <w:bCs/>
          <w:sz w:val="8"/>
          <w:szCs w:val="8"/>
          <w:u w:val="single"/>
        </w:rPr>
      </w:pPr>
    </w:p>
    <w:p w14:paraId="64F0D057" w14:textId="4FED6A03" w:rsidR="00635AE3" w:rsidRDefault="00635AE3" w:rsidP="00635AE3">
      <w:pPr>
        <w:rPr>
          <w:b/>
          <w:bCs/>
          <w:u w:val="single"/>
        </w:rPr>
      </w:pPr>
      <w:r>
        <w:rPr>
          <w:b/>
          <w:bCs/>
          <w:u w:val="single"/>
        </w:rPr>
        <w:t>Comité technique</w:t>
      </w:r>
    </w:p>
    <w:p w14:paraId="0575940B" w14:textId="77777777" w:rsidR="00635AE3" w:rsidRDefault="00635AE3" w:rsidP="00635AE3">
      <w:r>
        <w:t>Le comité technique, composé de techniciens, sera réuni de manière périodique pour se prononcer sur la forme et le contenu des rendus, et les valider. Il sera automatiquement consulté en amont des comités de pilotage</w:t>
      </w:r>
      <w:r w:rsidRPr="005669CC">
        <w:t>.</w:t>
      </w:r>
    </w:p>
    <w:p w14:paraId="0ABD15D5" w14:textId="77777777" w:rsidR="00635AE3" w:rsidRDefault="00635AE3" w:rsidP="00635AE3">
      <w:r>
        <w:t>Ce comité technique comprendra </w:t>
      </w:r>
      <w:proofErr w:type="gramStart"/>
      <w:r>
        <w:rPr>
          <w:i/>
        </w:rPr>
        <w:t>a</w:t>
      </w:r>
      <w:proofErr w:type="gramEnd"/>
      <w:r w:rsidRPr="00042326">
        <w:rPr>
          <w:i/>
        </w:rPr>
        <w:t xml:space="preserve"> minima </w:t>
      </w:r>
      <w:r>
        <w:t>:</w:t>
      </w:r>
    </w:p>
    <w:p w14:paraId="12FB49D3" w14:textId="77777777" w:rsidR="00635AE3" w:rsidRDefault="00635AE3" w:rsidP="00635AE3">
      <w:pPr>
        <w:pStyle w:val="Paragraphedeliste"/>
        <w:numPr>
          <w:ilvl w:val="0"/>
          <w:numId w:val="38"/>
        </w:numPr>
      </w:pPr>
      <w:r>
        <w:t>Les référents du maître d’ouvrage pour le projet</w:t>
      </w:r>
    </w:p>
    <w:p w14:paraId="4D4BD508" w14:textId="77777777" w:rsidR="00635AE3" w:rsidRDefault="00635AE3" w:rsidP="00635AE3">
      <w:pPr>
        <w:pStyle w:val="Paragraphedeliste"/>
        <w:numPr>
          <w:ilvl w:val="0"/>
          <w:numId w:val="38"/>
        </w:numPr>
      </w:pPr>
      <w:r>
        <w:t xml:space="preserve">Le </w:t>
      </w:r>
      <w:r w:rsidRPr="00115284">
        <w:rPr>
          <w:highlight w:val="yellow"/>
        </w:rPr>
        <w:t>DGST/DST</w:t>
      </w:r>
      <w:r>
        <w:t xml:space="preserve"> : </w:t>
      </w:r>
      <w:r w:rsidRPr="002237B7">
        <w:rPr>
          <w:highlight w:val="yellow"/>
        </w:rPr>
        <w:t>XXX</w:t>
      </w:r>
    </w:p>
    <w:p w14:paraId="71386247" w14:textId="77777777" w:rsidR="00635AE3" w:rsidRDefault="00635AE3" w:rsidP="00635AE3">
      <w:pPr>
        <w:pStyle w:val="Paragraphedeliste"/>
        <w:numPr>
          <w:ilvl w:val="0"/>
          <w:numId w:val="38"/>
        </w:numPr>
      </w:pPr>
      <w:r>
        <w:t>Les services techniques concernés par les réseaux de chaleur et de froid :</w:t>
      </w:r>
    </w:p>
    <w:p w14:paraId="1B1F3DD9" w14:textId="77777777" w:rsidR="00635AE3" w:rsidRPr="002237B7" w:rsidRDefault="00635AE3" w:rsidP="00635AE3">
      <w:pPr>
        <w:pStyle w:val="Paragraphedeliste"/>
        <w:numPr>
          <w:ilvl w:val="1"/>
          <w:numId w:val="38"/>
        </w:numPr>
        <w:rPr>
          <w:highlight w:val="yellow"/>
        </w:rPr>
      </w:pPr>
      <w:r w:rsidRPr="002237B7">
        <w:rPr>
          <w:highlight w:val="yellow"/>
        </w:rPr>
        <w:t>Direction urbanisme et habitat</w:t>
      </w:r>
    </w:p>
    <w:p w14:paraId="189471A5" w14:textId="77777777" w:rsidR="00635AE3" w:rsidRPr="002237B7" w:rsidRDefault="00635AE3" w:rsidP="00635AE3">
      <w:pPr>
        <w:pStyle w:val="Paragraphedeliste"/>
        <w:numPr>
          <w:ilvl w:val="1"/>
          <w:numId w:val="38"/>
        </w:numPr>
        <w:rPr>
          <w:highlight w:val="yellow"/>
        </w:rPr>
      </w:pPr>
      <w:r w:rsidRPr="002237B7">
        <w:rPr>
          <w:highlight w:val="yellow"/>
        </w:rPr>
        <w:t>Direction du patrimoine</w:t>
      </w:r>
    </w:p>
    <w:p w14:paraId="11D8892E" w14:textId="77777777" w:rsidR="00635AE3" w:rsidRPr="002237B7" w:rsidRDefault="00635AE3" w:rsidP="00635AE3">
      <w:pPr>
        <w:pStyle w:val="Paragraphedeliste"/>
        <w:numPr>
          <w:ilvl w:val="1"/>
          <w:numId w:val="38"/>
        </w:numPr>
        <w:rPr>
          <w:highlight w:val="yellow"/>
        </w:rPr>
      </w:pPr>
      <w:r w:rsidRPr="002237B7">
        <w:rPr>
          <w:highlight w:val="yellow"/>
        </w:rPr>
        <w:t>Direction de l’énergie et l’environnement</w:t>
      </w:r>
    </w:p>
    <w:p w14:paraId="3B137311" w14:textId="77777777" w:rsidR="00635AE3" w:rsidRPr="002237B7" w:rsidRDefault="00635AE3" w:rsidP="00635AE3">
      <w:pPr>
        <w:pStyle w:val="Paragraphedeliste"/>
        <w:numPr>
          <w:ilvl w:val="1"/>
          <w:numId w:val="38"/>
        </w:numPr>
        <w:rPr>
          <w:highlight w:val="yellow"/>
        </w:rPr>
      </w:pPr>
      <w:r w:rsidRPr="002237B7">
        <w:rPr>
          <w:highlight w:val="yellow"/>
        </w:rPr>
        <w:t>A adapter selon l’organisation de la collectivité</w:t>
      </w:r>
    </w:p>
    <w:p w14:paraId="74322658" w14:textId="77777777" w:rsidR="00635AE3" w:rsidRPr="00D873EF" w:rsidRDefault="00635AE3" w:rsidP="00635AE3">
      <w:pPr>
        <w:pStyle w:val="Paragraphedeliste"/>
        <w:numPr>
          <w:ilvl w:val="0"/>
          <w:numId w:val="38"/>
        </w:numPr>
        <w:rPr>
          <w:highlight w:val="yellow"/>
        </w:rPr>
      </w:pPr>
      <w:r w:rsidRPr="00D873EF">
        <w:rPr>
          <w:highlight w:val="yellow"/>
        </w:rPr>
        <w:t>Les éventuels financeurs</w:t>
      </w:r>
    </w:p>
    <w:p w14:paraId="42F5EFA3" w14:textId="77777777" w:rsidR="00635AE3" w:rsidRPr="00542DD3" w:rsidRDefault="00635AE3" w:rsidP="00635AE3">
      <w:pPr>
        <w:pStyle w:val="Paragraphedeliste"/>
        <w:numPr>
          <w:ilvl w:val="0"/>
          <w:numId w:val="38"/>
        </w:numPr>
        <w:rPr>
          <w:highlight w:val="yellow"/>
        </w:rPr>
      </w:pPr>
      <w:r w:rsidRPr="00542DD3">
        <w:rPr>
          <w:highlight w:val="yellow"/>
        </w:rPr>
        <w:t>Les exploitants des réseaux actuels</w:t>
      </w:r>
    </w:p>
    <w:p w14:paraId="6FF708D1" w14:textId="695B51BA" w:rsidR="00635AE3" w:rsidRDefault="00635AE3" w:rsidP="00635AE3">
      <w:pPr>
        <w:pStyle w:val="Paragraphedeliste"/>
        <w:numPr>
          <w:ilvl w:val="0"/>
          <w:numId w:val="38"/>
        </w:numPr>
        <w:rPr>
          <w:highlight w:val="yellow"/>
        </w:rPr>
      </w:pPr>
      <w:r>
        <w:rPr>
          <w:highlight w:val="yellow"/>
        </w:rPr>
        <w:t>Les référents techniques de tout autre partie prenante (autre collectivité, région, DREAL,</w:t>
      </w:r>
      <w:r w:rsidR="00604646">
        <w:rPr>
          <w:highlight w:val="yellow"/>
        </w:rPr>
        <w:t xml:space="preserve"> …</w:t>
      </w:r>
      <w:r>
        <w:rPr>
          <w:highlight w:val="yellow"/>
        </w:rPr>
        <w:t>)</w:t>
      </w:r>
    </w:p>
    <w:p w14:paraId="731A3A80" w14:textId="77777777" w:rsidR="00635AE3" w:rsidRPr="00D873EF" w:rsidRDefault="00635AE3" w:rsidP="00635AE3">
      <w:pPr>
        <w:pStyle w:val="Paragraphedeliste"/>
        <w:numPr>
          <w:ilvl w:val="0"/>
          <w:numId w:val="38"/>
        </w:numPr>
        <w:rPr>
          <w:highlight w:val="yellow"/>
        </w:rPr>
      </w:pPr>
      <w:r>
        <w:rPr>
          <w:highlight w:val="yellow"/>
        </w:rPr>
        <w:t xml:space="preserve">Les référents des aménageurs et/ou agence d’urbanisme du territoire  </w:t>
      </w:r>
    </w:p>
    <w:p w14:paraId="50433503" w14:textId="77777777" w:rsidR="00635AE3" w:rsidRDefault="00635AE3" w:rsidP="00635AE3">
      <w:pPr>
        <w:rPr>
          <w:b/>
          <w:bCs/>
          <w:u w:val="single"/>
        </w:rPr>
      </w:pPr>
      <w:r>
        <w:rPr>
          <w:rFonts w:cs="Arial"/>
          <w:noProof/>
          <w:szCs w:val="22"/>
          <w:lang w:eastAsia="fr-FR" w:bidi="ar-SA"/>
        </w:rPr>
        <mc:AlternateContent>
          <mc:Choice Requires="wps">
            <w:drawing>
              <wp:anchor distT="0" distB="0" distL="114300" distR="114300" simplePos="0" relativeHeight="251752448" behindDoc="0" locked="0" layoutInCell="1" allowOverlap="1" wp14:anchorId="25CB1D9D" wp14:editId="2E7E9A8E">
                <wp:simplePos x="0" y="0"/>
                <wp:positionH relativeFrom="column">
                  <wp:posOffset>-57362</wp:posOffset>
                </wp:positionH>
                <wp:positionV relativeFrom="paragraph">
                  <wp:posOffset>309033</wp:posOffset>
                </wp:positionV>
                <wp:extent cx="6256655" cy="1066800"/>
                <wp:effectExtent l="0" t="0" r="4445" b="0"/>
                <wp:wrapNone/>
                <wp:docPr id="51" name="Rectangle 51"/>
                <wp:cNvGraphicFramePr/>
                <a:graphic xmlns:a="http://schemas.openxmlformats.org/drawingml/2006/main">
                  <a:graphicData uri="http://schemas.microsoft.com/office/word/2010/wordprocessingShape">
                    <wps:wsp>
                      <wps:cNvSpPr/>
                      <wps:spPr>
                        <a:xfrm>
                          <a:off x="0" y="0"/>
                          <a:ext cx="6256655" cy="1066800"/>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6DBB62B0" w14:textId="77777777" w:rsidR="00512336" w:rsidRDefault="00512336" w:rsidP="00635AE3">
                            <w:pPr>
                              <w:spacing w:after="120"/>
                              <w:jc w:val="left"/>
                              <w:rPr>
                                <w:b/>
                                <w:color w:val="FFFFFF"/>
                              </w:rPr>
                            </w:pPr>
                            <w:r>
                              <w:rPr>
                                <w:b/>
                                <w:color w:val="FFFFFF"/>
                              </w:rPr>
                              <w:t>Suivant les besoins, il y aura consultation ou intégration au comité technique et au comité de pilotage de l’opérateur gestionnaire du réseau de chaleur et/ou de froid et de l’organisme en charge du suivi de l’exploitation du réseau de chaleur et/ou de froid.</w:t>
                            </w:r>
                          </w:p>
                          <w:p w14:paraId="48C5FE1D" w14:textId="77777777" w:rsidR="00512336" w:rsidRDefault="00512336" w:rsidP="00635AE3">
                            <w:pPr>
                              <w:spacing w:after="120"/>
                              <w:jc w:val="left"/>
                              <w:rPr>
                                <w:b/>
                                <w:color w:val="FFFFFF"/>
                              </w:rPr>
                            </w:pPr>
                            <w:r>
                              <w:rPr>
                                <w:b/>
                                <w:color w:val="FFFFFF"/>
                              </w:rPr>
                              <w:t>La constitution du comité technique et du comité de pilotage reste du ressort du maître d’ouvrage. Se référer au § 2,3 du guide AMORCE RCP24 « guide de réalisation d’un schéma directeur d’un réseau existant de chaleur et de froid. Pour afin la constitution de ces comités.</w:t>
                            </w:r>
                          </w:p>
                          <w:p w14:paraId="6EB278F9" w14:textId="77777777" w:rsidR="00512336" w:rsidRPr="00791692" w:rsidRDefault="00512336" w:rsidP="00635AE3">
                            <w:pPr>
                              <w:jc w:val="left"/>
                              <w:rPr>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CB1D9D" id="Rectangle 51" o:spid="_x0000_s1037" style="position:absolute;left:0;text-align:left;margin-left:-4.5pt;margin-top:24.35pt;width:492.65pt;height:8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" fillcolor="#a69a90 [3205]" stroked="f">
                <v:textbox>
                  <w:txbxContent>
                    <w:p w14:paraId="6DBB62B0" w14:textId="77777777" w:rsidR="00512336" w:rsidRDefault="00512336" w:rsidP="00635AE3">
                      <w:pPr>
                        <w:spacing w:after="120"/>
                        <w:jc w:val="left"/>
                        <w:rPr>
                          <w:b/>
                          <w:color w:val="FFFFFF"/>
                        </w:rPr>
                      </w:pPr>
                      <w:r>
                        <w:rPr>
                          <w:b/>
                          <w:color w:val="FFFFFF"/>
                        </w:rPr>
                        <w:t>Suivant les besoins, il y aura consultation ou intégration au comité technique et au comité de pilotage de l’opérateur gestionnaire du réseau de chaleur et/ou de froid et de l’organisme en charge du suivi de l’exploitation du réseau de chaleur et/ou de froid.</w:t>
                      </w:r>
                    </w:p>
                    <w:p w14:paraId="48C5FE1D" w14:textId="77777777" w:rsidR="00512336" w:rsidRDefault="00512336" w:rsidP="00635AE3">
                      <w:pPr>
                        <w:spacing w:after="120"/>
                        <w:jc w:val="left"/>
                        <w:rPr>
                          <w:b/>
                          <w:color w:val="FFFFFF"/>
                        </w:rPr>
                      </w:pPr>
                      <w:r>
                        <w:rPr>
                          <w:b/>
                          <w:color w:val="FFFFFF"/>
                        </w:rPr>
                        <w:t>La constitution du comité technique et du comité de pilotage reste du ressort du maître d’ouvrage. Se référer au § 2,3 du guide AMORCE RCP24 « guide de réalisation d’un schéma directeur d’un réseau existant de chaleur et de froid. Pour afin la constitution de ces comités.</w:t>
                      </w:r>
                    </w:p>
                    <w:p w14:paraId="6EB278F9" w14:textId="77777777" w:rsidR="00512336" w:rsidRPr="00791692" w:rsidRDefault="00512336" w:rsidP="00635AE3">
                      <w:pPr>
                        <w:jc w:val="left"/>
                        <w:rPr>
                          <w:b/>
                          <w:color w:val="FFFFFF"/>
                        </w:rPr>
                      </w:pPr>
                    </w:p>
                  </w:txbxContent>
                </v:textbox>
              </v:rect>
            </w:pict>
          </mc:Fallback>
        </mc:AlternateContent>
      </w:r>
      <w:r>
        <w:t xml:space="preserve">Le titulaire du marché aura la charge d’animer ce comité technique en association avec les référents du maître d’ouvrage. </w:t>
      </w:r>
    </w:p>
    <w:p w14:paraId="3D559F50" w14:textId="77777777" w:rsidR="00635AE3" w:rsidRDefault="00635AE3" w:rsidP="00635AE3">
      <w:pPr>
        <w:rPr>
          <w:b/>
          <w:bCs/>
          <w:u w:val="single"/>
        </w:rPr>
      </w:pPr>
    </w:p>
    <w:p w14:paraId="6BFB5D79" w14:textId="5D8E224A" w:rsidR="005F2F8D" w:rsidRDefault="00635AE3">
      <w:pPr>
        <w:spacing w:line="360" w:lineRule="auto"/>
        <w:jc w:val="left"/>
        <w:rPr>
          <w:b/>
          <w:bCs/>
          <w:u w:val="single"/>
        </w:rPr>
      </w:pPr>
      <w:r>
        <w:rPr>
          <w:b/>
          <w:bCs/>
          <w:u w:val="single"/>
        </w:rPr>
        <w:br w:type="page"/>
      </w:r>
      <w:bookmarkEnd w:id="13"/>
    </w:p>
    <w:p w14:paraId="54AF0ED3" w14:textId="77777777" w:rsidR="00635AE3" w:rsidRDefault="00635AE3" w:rsidP="00635AE3">
      <w:pPr>
        <w:rPr>
          <w:b/>
          <w:bCs/>
          <w:u w:val="single"/>
        </w:rPr>
      </w:pPr>
      <w:r w:rsidRPr="000D5CE7">
        <w:rPr>
          <w:b/>
          <w:bCs/>
          <w:u w:val="single"/>
        </w:rPr>
        <w:lastRenderedPageBreak/>
        <w:t>Comité de pilotage</w:t>
      </w:r>
    </w:p>
    <w:p w14:paraId="5AD88EF1" w14:textId="77777777" w:rsidR="00635AE3" w:rsidRDefault="00635AE3" w:rsidP="00635AE3">
      <w:r>
        <w:t>A différentes étapes du projet, l</w:t>
      </w:r>
      <w:r w:rsidRPr="005669CC">
        <w:t xml:space="preserve">e Comité </w:t>
      </w:r>
      <w:r>
        <w:t xml:space="preserve">de Pilotage sera réuni afin d’assurer la concertation entre les différentes parties prenantes du réseau tout au long de l’étude. Son rôle sera de proposer et de valider les orientations du schéma directeur. </w:t>
      </w:r>
    </w:p>
    <w:p w14:paraId="40F088AB" w14:textId="77777777" w:rsidR="00635AE3" w:rsidRDefault="00635AE3" w:rsidP="00635AE3">
      <w:r>
        <w:rPr>
          <w:rFonts w:cs="Arial"/>
          <w:noProof/>
          <w:szCs w:val="22"/>
          <w:lang w:eastAsia="fr-FR" w:bidi="ar-SA"/>
        </w:rPr>
        <mc:AlternateContent>
          <mc:Choice Requires="wps">
            <w:drawing>
              <wp:anchor distT="0" distB="0" distL="114300" distR="114300" simplePos="0" relativeHeight="251754496" behindDoc="0" locked="0" layoutInCell="1" allowOverlap="1" wp14:anchorId="7F0AB871" wp14:editId="5952D5A3">
                <wp:simplePos x="0" y="0"/>
                <wp:positionH relativeFrom="column">
                  <wp:posOffset>1905</wp:posOffset>
                </wp:positionH>
                <wp:positionV relativeFrom="paragraph">
                  <wp:posOffset>-3175</wp:posOffset>
                </wp:positionV>
                <wp:extent cx="6256655" cy="626533"/>
                <wp:effectExtent l="0" t="0" r="4445" b="0"/>
                <wp:wrapNone/>
                <wp:docPr id="52" name="Rectangle 52"/>
                <wp:cNvGraphicFramePr/>
                <a:graphic xmlns:a="http://schemas.openxmlformats.org/drawingml/2006/main">
                  <a:graphicData uri="http://schemas.microsoft.com/office/word/2010/wordprocessingShape">
                    <wps:wsp>
                      <wps:cNvSpPr/>
                      <wps:spPr>
                        <a:xfrm>
                          <a:off x="0" y="0"/>
                          <a:ext cx="6256655" cy="626533"/>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7C5B1670" w14:textId="77777777" w:rsidR="00512336" w:rsidRPr="00055BBD" w:rsidRDefault="00512336" w:rsidP="00635AE3">
                            <w:pPr>
                              <w:rPr>
                                <w:b/>
                                <w:color w:val="FFFFFF"/>
                              </w:rPr>
                            </w:pPr>
                            <w:r w:rsidRPr="00055BBD">
                              <w:rPr>
                                <w:b/>
                                <w:color w:val="FFFFFF"/>
                              </w:rPr>
                              <w:t xml:space="preserve">En outre, il est l’occasion d’expliquer à l’ensemble des membres du comité de pilotage pourquoi le schéma directeur est réalisé et de </w:t>
                            </w:r>
                            <w:proofErr w:type="spellStart"/>
                            <w:r w:rsidRPr="00055BBD">
                              <w:rPr>
                                <w:b/>
                                <w:color w:val="FFFFFF"/>
                              </w:rPr>
                              <w:t>co</w:t>
                            </w:r>
                            <w:proofErr w:type="spellEnd"/>
                            <w:r w:rsidRPr="00055BBD">
                              <w:rPr>
                                <w:b/>
                                <w:color w:val="FFFFFF"/>
                              </w:rPr>
                              <w:t>-construire ce schéma directeur à partir du diagnostic jusqu’à la mise en œuvre du plan d’action.</w:t>
                            </w:r>
                          </w:p>
                          <w:p w14:paraId="4D78B73B" w14:textId="77777777" w:rsidR="00512336" w:rsidRDefault="00512336" w:rsidP="00635AE3">
                            <w:pPr>
                              <w:jc w:val="left"/>
                              <w:rPr>
                                <w:b/>
                                <w:color w:val="FFFFFF"/>
                              </w:rPr>
                            </w:pPr>
                          </w:p>
                          <w:p w14:paraId="2B1A25AE" w14:textId="77777777" w:rsidR="00512336" w:rsidRPr="00791692" w:rsidRDefault="00512336" w:rsidP="00635AE3">
                            <w:pPr>
                              <w:jc w:val="left"/>
                              <w:rPr>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0AB871" id="Rectangle 52" o:spid="_x0000_s1038" style="position:absolute;left:0;text-align:left;margin-left:.15pt;margin-top:-.25pt;width:492.65pt;height:49.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" fillcolor="#a69a90 [3205]" stroked="f">
                <v:textbox>
                  <w:txbxContent>
                    <w:p w14:paraId="7C5B1670" w14:textId="77777777" w:rsidR="00512336" w:rsidRPr="00055BBD" w:rsidRDefault="00512336" w:rsidP="00635AE3">
                      <w:pPr>
                        <w:rPr>
                          <w:b/>
                          <w:color w:val="FFFFFF"/>
                        </w:rPr>
                      </w:pPr>
                      <w:r w:rsidRPr="00055BBD">
                        <w:rPr>
                          <w:b/>
                          <w:color w:val="FFFFFF"/>
                        </w:rPr>
                        <w:t xml:space="preserve">En outre, il est l’occasion d’expliquer à l’ensemble des membres du comité de pilotage pourquoi le schéma directeur est réalisé et de </w:t>
                      </w:r>
                      <w:proofErr w:type="spellStart"/>
                      <w:r w:rsidRPr="00055BBD">
                        <w:rPr>
                          <w:b/>
                          <w:color w:val="FFFFFF"/>
                        </w:rPr>
                        <w:t>co</w:t>
                      </w:r>
                      <w:proofErr w:type="spellEnd"/>
                      <w:r w:rsidRPr="00055BBD">
                        <w:rPr>
                          <w:b/>
                          <w:color w:val="FFFFFF"/>
                        </w:rPr>
                        <w:t>-construire ce schéma directeur à partir du diagnostic jusqu’à la mise en œuvre du plan d’action.</w:t>
                      </w:r>
                    </w:p>
                    <w:p w14:paraId="4D78B73B" w14:textId="77777777" w:rsidR="00512336" w:rsidRDefault="00512336" w:rsidP="00635AE3">
                      <w:pPr>
                        <w:jc w:val="left"/>
                        <w:rPr>
                          <w:b/>
                          <w:color w:val="FFFFFF"/>
                        </w:rPr>
                      </w:pPr>
                    </w:p>
                    <w:p w14:paraId="2B1A25AE" w14:textId="77777777" w:rsidR="00512336" w:rsidRPr="00791692" w:rsidRDefault="00512336" w:rsidP="00635AE3">
                      <w:pPr>
                        <w:jc w:val="left"/>
                        <w:rPr>
                          <w:b/>
                          <w:color w:val="FFFFFF"/>
                        </w:rPr>
                      </w:pPr>
                    </w:p>
                  </w:txbxContent>
                </v:textbox>
              </v:rect>
            </w:pict>
          </mc:Fallback>
        </mc:AlternateContent>
      </w:r>
    </w:p>
    <w:p w14:paraId="66B7EF25" w14:textId="77777777" w:rsidR="00635AE3" w:rsidRDefault="00635AE3" w:rsidP="00635AE3"/>
    <w:p w14:paraId="395E5547" w14:textId="77777777" w:rsidR="00635AE3" w:rsidRDefault="00635AE3" w:rsidP="00635AE3"/>
    <w:p w14:paraId="72FA61C7" w14:textId="77777777" w:rsidR="00635AE3" w:rsidRDefault="00635AE3" w:rsidP="00635AE3">
      <w:r>
        <w:t>Ce comité de pilotage comprendra </w:t>
      </w:r>
      <w:proofErr w:type="gramStart"/>
      <w:r>
        <w:rPr>
          <w:i/>
        </w:rPr>
        <w:t>a</w:t>
      </w:r>
      <w:proofErr w:type="gramEnd"/>
      <w:r w:rsidRPr="00487E8C">
        <w:rPr>
          <w:i/>
        </w:rPr>
        <w:t xml:space="preserve"> minima</w:t>
      </w:r>
      <w:r>
        <w:t> :</w:t>
      </w:r>
    </w:p>
    <w:p w14:paraId="0A85F918" w14:textId="77777777" w:rsidR="00635AE3" w:rsidRDefault="00635AE3" w:rsidP="00635AE3">
      <w:pPr>
        <w:pStyle w:val="Paragraphedeliste"/>
        <w:numPr>
          <w:ilvl w:val="0"/>
          <w:numId w:val="37"/>
        </w:numPr>
      </w:pPr>
      <w:r>
        <w:t>Le Comité technique</w:t>
      </w:r>
    </w:p>
    <w:p w14:paraId="50B1D37A" w14:textId="77777777" w:rsidR="00635AE3" w:rsidRDefault="00635AE3" w:rsidP="00635AE3">
      <w:pPr>
        <w:pStyle w:val="Paragraphedeliste"/>
        <w:numPr>
          <w:ilvl w:val="0"/>
          <w:numId w:val="37"/>
        </w:numPr>
      </w:pPr>
      <w:r>
        <w:t xml:space="preserve">Les élus </w:t>
      </w:r>
      <w:r w:rsidRPr="00D873EF">
        <w:rPr>
          <w:highlight w:val="yellow"/>
        </w:rPr>
        <w:t>XXXX</w:t>
      </w:r>
    </w:p>
    <w:p w14:paraId="510ACD48" w14:textId="77777777" w:rsidR="00635AE3" w:rsidRDefault="00635AE3" w:rsidP="00635AE3">
      <w:pPr>
        <w:pStyle w:val="Paragraphedeliste"/>
        <w:numPr>
          <w:ilvl w:val="0"/>
          <w:numId w:val="37"/>
        </w:numPr>
      </w:pPr>
      <w:r>
        <w:t xml:space="preserve">Le </w:t>
      </w:r>
      <w:r w:rsidRPr="004D249C">
        <w:rPr>
          <w:highlight w:val="yellow"/>
        </w:rPr>
        <w:t>DGA/DGS</w:t>
      </w:r>
      <w:r>
        <w:t xml:space="preserve"> référent : </w:t>
      </w:r>
      <w:r w:rsidRPr="00D873EF">
        <w:rPr>
          <w:highlight w:val="yellow"/>
        </w:rPr>
        <w:t>XXX</w:t>
      </w:r>
    </w:p>
    <w:p w14:paraId="26721475" w14:textId="77777777" w:rsidR="00635AE3" w:rsidRDefault="00635AE3" w:rsidP="00635AE3">
      <w:pPr>
        <w:pStyle w:val="Paragraphedeliste"/>
        <w:numPr>
          <w:ilvl w:val="0"/>
          <w:numId w:val="37"/>
        </w:numPr>
      </w:pPr>
      <w:r>
        <w:t>Les représentants des abonnés actuels</w:t>
      </w:r>
    </w:p>
    <w:p w14:paraId="0187830E" w14:textId="77777777" w:rsidR="00635AE3" w:rsidRDefault="00635AE3" w:rsidP="00635AE3">
      <w:pPr>
        <w:pStyle w:val="Paragraphedeliste"/>
        <w:numPr>
          <w:ilvl w:val="0"/>
          <w:numId w:val="37"/>
        </w:numPr>
      </w:pPr>
      <w:r>
        <w:t>Les représentants des abonnés potentiels</w:t>
      </w:r>
    </w:p>
    <w:p w14:paraId="46BB6C8E" w14:textId="77777777" w:rsidR="00635AE3" w:rsidRDefault="00635AE3" w:rsidP="00635AE3">
      <w:pPr>
        <w:pStyle w:val="Paragraphedeliste"/>
        <w:numPr>
          <w:ilvl w:val="0"/>
          <w:numId w:val="37"/>
        </w:numPr>
      </w:pPr>
      <w:r>
        <w:t>Les représentants des usagers</w:t>
      </w:r>
    </w:p>
    <w:p w14:paraId="1F404D78" w14:textId="77777777" w:rsidR="00635AE3" w:rsidRDefault="00635AE3" w:rsidP="00635AE3">
      <w:pPr>
        <w:pStyle w:val="Paragraphedeliste"/>
        <w:numPr>
          <w:ilvl w:val="0"/>
          <w:numId w:val="37"/>
        </w:numPr>
      </w:pPr>
      <w:r>
        <w:t>L’ADEME</w:t>
      </w:r>
    </w:p>
    <w:p w14:paraId="00E8B749" w14:textId="77777777" w:rsidR="00635AE3" w:rsidRPr="004D249C" w:rsidRDefault="00635AE3" w:rsidP="00635AE3">
      <w:pPr>
        <w:pStyle w:val="Paragraphedeliste"/>
        <w:numPr>
          <w:ilvl w:val="0"/>
          <w:numId w:val="37"/>
        </w:numPr>
        <w:rPr>
          <w:highlight w:val="yellow"/>
        </w:rPr>
      </w:pPr>
      <w:r w:rsidRPr="004D249C">
        <w:rPr>
          <w:highlight w:val="yellow"/>
        </w:rPr>
        <w:t>L’ANRU</w:t>
      </w:r>
    </w:p>
    <w:p w14:paraId="7ACC11F4" w14:textId="77777777" w:rsidR="00635AE3" w:rsidRDefault="00635AE3" w:rsidP="00635AE3">
      <w:pPr>
        <w:pStyle w:val="Paragraphedeliste"/>
        <w:numPr>
          <w:ilvl w:val="0"/>
          <w:numId w:val="37"/>
        </w:numPr>
      </w:pPr>
      <w:r>
        <w:t xml:space="preserve">Les représentant de toute autre partie prenante </w:t>
      </w:r>
      <w:r>
        <w:rPr>
          <w:highlight w:val="yellow"/>
        </w:rPr>
        <w:t>(autre collectivité ou syndicat, région, département, DREAL, …)</w:t>
      </w:r>
    </w:p>
    <w:p w14:paraId="01D9C4D1" w14:textId="2E251F9B" w:rsidR="00635AE3" w:rsidRDefault="00635AE3" w:rsidP="00635AE3">
      <w:r>
        <w:t xml:space="preserve">Le titulaire de la mission sera force de proposition, le cas échéant, pour compléter le comité de pilotage en vue d’optimiser la concertation en amont des actions de développement </w:t>
      </w:r>
      <w:r w:rsidRPr="0057441D">
        <w:rPr>
          <w:highlight w:val="yellow"/>
        </w:rPr>
        <w:t>du/des réseau</w:t>
      </w:r>
      <w:r w:rsidR="0057441D" w:rsidRPr="0057441D">
        <w:rPr>
          <w:highlight w:val="yellow"/>
        </w:rPr>
        <w:t>(</w:t>
      </w:r>
      <w:r w:rsidRPr="0057441D">
        <w:rPr>
          <w:highlight w:val="yellow"/>
        </w:rPr>
        <w:t>x</w:t>
      </w:r>
      <w:r w:rsidR="0057441D" w:rsidRPr="0057441D">
        <w:rPr>
          <w:highlight w:val="yellow"/>
        </w:rPr>
        <w:t>)</w:t>
      </w:r>
      <w:r>
        <w:t xml:space="preserve"> de chaleur et de froid.</w:t>
      </w:r>
    </w:p>
    <w:p w14:paraId="1A6038A8" w14:textId="77777777" w:rsidR="00635AE3" w:rsidRDefault="00635AE3" w:rsidP="00635AE3">
      <w:pPr>
        <w:rPr>
          <w:b/>
          <w:bCs/>
          <w:u w:val="single"/>
        </w:rPr>
      </w:pPr>
      <w:r>
        <w:t xml:space="preserve">Le titulaire du marché aura la charge d’animer ce comité de pilotage en association avec les référents du maître d’ouvrage. </w:t>
      </w:r>
    </w:p>
    <w:p w14:paraId="786A3762" w14:textId="77777777" w:rsidR="00635AE3" w:rsidRDefault="00635AE3" w:rsidP="000F77D5">
      <w:pPr>
        <w:pStyle w:val="Titre2"/>
      </w:pPr>
      <w:bookmarkStart w:id="15" w:name="_Toc38537437"/>
      <w:r>
        <w:t>Contexte et enjeux de la mission</w:t>
      </w:r>
      <w:bookmarkEnd w:id="15"/>
      <w:r>
        <w:t xml:space="preserve"> </w:t>
      </w:r>
    </w:p>
    <w:p w14:paraId="1DDB9DD8" w14:textId="77777777" w:rsidR="00635AE3" w:rsidRDefault="00635AE3" w:rsidP="00635AE3">
      <w:pPr>
        <w:rPr>
          <w:b/>
          <w:bCs/>
          <w:u w:val="single"/>
        </w:rPr>
      </w:pPr>
      <w:r w:rsidRPr="0021284C">
        <w:rPr>
          <w:b/>
          <w:bCs/>
          <w:u w:val="single"/>
        </w:rPr>
        <w:t>Contexte</w:t>
      </w:r>
    </w:p>
    <w:p w14:paraId="0D432909" w14:textId="77777777" w:rsidR="00635AE3" w:rsidRDefault="00635AE3" w:rsidP="00635AE3">
      <w:pPr>
        <w:rPr>
          <w:b/>
          <w:bCs/>
          <w:u w:val="single"/>
        </w:rPr>
      </w:pPr>
      <w:r>
        <w:rPr>
          <w:rFonts w:cs="Arial"/>
          <w:noProof/>
          <w:szCs w:val="22"/>
          <w:lang w:eastAsia="fr-FR" w:bidi="ar-SA"/>
        </w:rPr>
        <mc:AlternateContent>
          <mc:Choice Requires="wps">
            <w:drawing>
              <wp:inline distT="0" distB="0" distL="0" distR="0" wp14:anchorId="59DAC187" wp14:editId="383F46CA">
                <wp:extent cx="6193155" cy="2515478"/>
                <wp:effectExtent l="0" t="0" r="4445" b="0"/>
                <wp:docPr id="53" name="Rectangle 53"/>
                <wp:cNvGraphicFramePr/>
                <a:graphic xmlns:a="http://schemas.openxmlformats.org/drawingml/2006/main">
                  <a:graphicData uri="http://schemas.microsoft.com/office/word/2010/wordprocessingShape">
                    <wps:wsp>
                      <wps:cNvSpPr/>
                      <wps:spPr>
                        <a:xfrm>
                          <a:off x="0" y="0"/>
                          <a:ext cx="6193155" cy="2515478"/>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7E169774" w14:textId="77777777" w:rsidR="00512336" w:rsidRDefault="00512336" w:rsidP="00635AE3">
                            <w:pPr>
                              <w:jc w:val="left"/>
                              <w:rPr>
                                <w:b/>
                                <w:color w:val="FFFFFF"/>
                              </w:rPr>
                            </w:pPr>
                            <w:r>
                              <w:rPr>
                                <w:b/>
                                <w:color w:val="FFFFFF"/>
                              </w:rPr>
                              <w:t>Il s’agit de présenter le contexte de la réalisation du schéma directeur.</w:t>
                            </w:r>
                          </w:p>
                          <w:p w14:paraId="43BD3720" w14:textId="77777777" w:rsidR="00512336" w:rsidRDefault="00512336" w:rsidP="00635AE3">
                            <w:pPr>
                              <w:jc w:val="left"/>
                              <w:rPr>
                                <w:b/>
                                <w:color w:val="FFFFFF"/>
                              </w:rPr>
                            </w:pPr>
                            <w:r>
                              <w:rPr>
                                <w:b/>
                                <w:color w:val="FFFFFF"/>
                              </w:rPr>
                              <w:t xml:space="preserve">Parmi les éléments à aborder, il est opportun de préciser : </w:t>
                            </w:r>
                          </w:p>
                          <w:p w14:paraId="4CF89560" w14:textId="77777777" w:rsidR="00512336" w:rsidRDefault="00512336" w:rsidP="00635AE3">
                            <w:pPr>
                              <w:pStyle w:val="Paragraphedeliste"/>
                              <w:numPr>
                                <w:ilvl w:val="0"/>
                                <w:numId w:val="39"/>
                              </w:numPr>
                              <w:jc w:val="left"/>
                              <w:rPr>
                                <w:b/>
                                <w:color w:val="FFFFFF"/>
                              </w:rPr>
                            </w:pPr>
                            <w:proofErr w:type="gramStart"/>
                            <w:r w:rsidRPr="00A30E4A">
                              <w:rPr>
                                <w:b/>
                                <w:color w:val="FFFFFF"/>
                              </w:rPr>
                              <w:t>l’historique</w:t>
                            </w:r>
                            <w:proofErr w:type="gramEnd"/>
                            <w:r w:rsidRPr="00A30E4A">
                              <w:rPr>
                                <w:b/>
                                <w:color w:val="FFFFFF"/>
                              </w:rPr>
                              <w:t xml:space="preserve"> </w:t>
                            </w:r>
                            <w:r w:rsidRPr="00487E8C">
                              <w:rPr>
                                <w:b/>
                                <w:color w:val="FFFFFF"/>
                              </w:rPr>
                              <w:t>du/des réseau(x</w:t>
                            </w:r>
                            <w:r w:rsidRPr="00A30E4A">
                              <w:rPr>
                                <w:b/>
                                <w:color w:val="FFFFFF"/>
                              </w:rPr>
                              <w:t>) de</w:t>
                            </w:r>
                            <w:r>
                              <w:rPr>
                                <w:b/>
                                <w:color w:val="FFFFFF"/>
                              </w:rPr>
                              <w:t xml:space="preserve"> chaleur</w:t>
                            </w:r>
                          </w:p>
                          <w:p w14:paraId="77875A0A" w14:textId="77777777" w:rsidR="00512336" w:rsidRDefault="00512336" w:rsidP="00635AE3">
                            <w:pPr>
                              <w:pStyle w:val="Paragraphedeliste"/>
                              <w:numPr>
                                <w:ilvl w:val="0"/>
                                <w:numId w:val="39"/>
                              </w:numPr>
                              <w:jc w:val="left"/>
                              <w:rPr>
                                <w:b/>
                                <w:color w:val="FFFFFF"/>
                              </w:rPr>
                            </w:pPr>
                            <w:proofErr w:type="gramStart"/>
                            <w:r w:rsidRPr="005F2F8D">
                              <w:rPr>
                                <w:b/>
                                <w:color w:val="FFFFFF"/>
                              </w:rPr>
                              <w:t>s</w:t>
                            </w:r>
                            <w:r>
                              <w:rPr>
                                <w:b/>
                                <w:color w:val="FFFFFF"/>
                              </w:rPr>
                              <w:t>’</w:t>
                            </w:r>
                            <w:r w:rsidRPr="005F2F8D">
                              <w:rPr>
                                <w:b/>
                                <w:color w:val="FFFFFF"/>
                              </w:rPr>
                              <w:t>il</w:t>
                            </w:r>
                            <w:proofErr w:type="gramEnd"/>
                            <w:r w:rsidRPr="005F2F8D">
                              <w:rPr>
                                <w:b/>
                                <w:color w:val="FFFFFF"/>
                              </w:rPr>
                              <w:t xml:space="preserve"> s’agit d’une démarche volontaire ou imposé</w:t>
                            </w:r>
                            <w:r>
                              <w:rPr>
                                <w:b/>
                                <w:color w:val="FFFFFF"/>
                              </w:rPr>
                              <w:t>e</w:t>
                            </w:r>
                            <w:r w:rsidRPr="005F2F8D">
                              <w:rPr>
                                <w:b/>
                                <w:color w:val="FFFFFF"/>
                              </w:rPr>
                              <w:t xml:space="preserve"> par la réglementation</w:t>
                            </w:r>
                          </w:p>
                          <w:p w14:paraId="1E962D7E" w14:textId="77777777" w:rsidR="00512336" w:rsidRDefault="00512336" w:rsidP="00635AE3">
                            <w:pPr>
                              <w:pStyle w:val="Paragraphedeliste"/>
                              <w:numPr>
                                <w:ilvl w:val="0"/>
                                <w:numId w:val="39"/>
                              </w:numPr>
                              <w:jc w:val="left"/>
                              <w:rPr>
                                <w:b/>
                                <w:color w:val="FFFFFF"/>
                              </w:rPr>
                            </w:pPr>
                            <w:proofErr w:type="gramStart"/>
                            <w:r>
                              <w:rPr>
                                <w:b/>
                                <w:color w:val="FFFFFF"/>
                              </w:rPr>
                              <w:t>les</w:t>
                            </w:r>
                            <w:proofErr w:type="gramEnd"/>
                            <w:r>
                              <w:rPr>
                                <w:b/>
                                <w:color w:val="FFFFFF"/>
                              </w:rPr>
                              <w:t xml:space="preserve"> échéances principales : fin de la (des) concession(s), du Tarif d’Obligation d’Achat (TOA) de la cogénération, le cas échéant, etc.</w:t>
                            </w:r>
                          </w:p>
                          <w:p w14:paraId="025BF7FE" w14:textId="77777777" w:rsidR="00512336" w:rsidRDefault="00512336" w:rsidP="00635AE3">
                            <w:pPr>
                              <w:pStyle w:val="Paragraphedeliste"/>
                              <w:numPr>
                                <w:ilvl w:val="0"/>
                                <w:numId w:val="39"/>
                              </w:numPr>
                              <w:jc w:val="left"/>
                              <w:rPr>
                                <w:b/>
                                <w:color w:val="FFFFFF"/>
                              </w:rPr>
                            </w:pPr>
                            <w:proofErr w:type="gramStart"/>
                            <w:r>
                              <w:rPr>
                                <w:b/>
                                <w:color w:val="FFFFFF"/>
                              </w:rPr>
                              <w:t>l’ambition</w:t>
                            </w:r>
                            <w:proofErr w:type="gramEnd"/>
                            <w:r>
                              <w:rPr>
                                <w:b/>
                                <w:color w:val="FFFFFF"/>
                              </w:rPr>
                              <w:t xml:space="preserve"> sur le taux d’</w:t>
                            </w:r>
                            <w:proofErr w:type="spellStart"/>
                            <w:r>
                              <w:rPr>
                                <w:b/>
                                <w:color w:val="FFFFFF"/>
                              </w:rPr>
                              <w:t>EnR&amp;R</w:t>
                            </w:r>
                            <w:proofErr w:type="spellEnd"/>
                          </w:p>
                          <w:p w14:paraId="1D458E1D" w14:textId="77777777" w:rsidR="00512336" w:rsidRDefault="00512336" w:rsidP="00635AE3">
                            <w:pPr>
                              <w:pStyle w:val="Paragraphedeliste"/>
                              <w:numPr>
                                <w:ilvl w:val="0"/>
                                <w:numId w:val="39"/>
                              </w:numPr>
                              <w:jc w:val="left"/>
                              <w:rPr>
                                <w:b/>
                                <w:color w:val="FFFFFF"/>
                              </w:rPr>
                            </w:pPr>
                            <w:proofErr w:type="gramStart"/>
                            <w:r>
                              <w:rPr>
                                <w:b/>
                                <w:color w:val="FFFFFF"/>
                              </w:rPr>
                              <w:t>les</w:t>
                            </w:r>
                            <w:proofErr w:type="gramEnd"/>
                            <w:r>
                              <w:rPr>
                                <w:b/>
                                <w:color w:val="FFFFFF"/>
                              </w:rPr>
                              <w:t xml:space="preserve"> types de réseaux existants (réseaux techniques, SPIC, réseaux privés, …)</w:t>
                            </w:r>
                          </w:p>
                          <w:p w14:paraId="1069A2EA" w14:textId="77777777" w:rsidR="00512336" w:rsidRDefault="00512336" w:rsidP="00635AE3">
                            <w:pPr>
                              <w:pStyle w:val="Paragraphedeliste"/>
                              <w:numPr>
                                <w:ilvl w:val="0"/>
                                <w:numId w:val="39"/>
                              </w:numPr>
                              <w:jc w:val="left"/>
                              <w:rPr>
                                <w:b/>
                                <w:color w:val="FFFFFF"/>
                              </w:rPr>
                            </w:pPr>
                            <w:proofErr w:type="gramStart"/>
                            <w:r>
                              <w:rPr>
                                <w:b/>
                                <w:color w:val="FFFFFF"/>
                              </w:rPr>
                              <w:t>les</w:t>
                            </w:r>
                            <w:proofErr w:type="gramEnd"/>
                            <w:r>
                              <w:rPr>
                                <w:b/>
                                <w:color w:val="FFFFFF"/>
                              </w:rPr>
                              <w:t xml:space="preserve"> décisions politiques et autres éléments ayant motivé le lancement du schéma directeur (gouvernance, audit de fin de concession…) – à mettre juste après la puce 2 ?</w:t>
                            </w:r>
                          </w:p>
                          <w:p w14:paraId="3F9BB437" w14:textId="77777777" w:rsidR="00512336" w:rsidRDefault="00512336" w:rsidP="00635AE3">
                            <w:pPr>
                              <w:jc w:val="left"/>
                              <w:rPr>
                                <w:b/>
                                <w:color w:val="FFFFFF"/>
                              </w:rPr>
                            </w:pPr>
                            <w:r>
                              <w:rPr>
                                <w:b/>
                                <w:color w:val="FFFFFF"/>
                              </w:rPr>
                              <w:t>Par ailleurs, il convient de faire le lien avec les documents de planification énergétique (PCAET, schéma directeur des énergies…)</w:t>
                            </w:r>
                          </w:p>
                          <w:p w14:paraId="535D6737" w14:textId="77777777" w:rsidR="00512336" w:rsidRPr="00791692" w:rsidRDefault="00512336" w:rsidP="00635AE3">
                            <w:pPr>
                              <w:jc w:val="left"/>
                              <w:rPr>
                                <w:b/>
                                <w:color w:val="FFFFFF"/>
                              </w:rPr>
                            </w:pPr>
                            <w:r>
                              <w:rPr>
                                <w:b/>
                                <w:color w:val="FFFFFF"/>
                              </w:rPr>
                              <w:t>Enfin, les études déjà réalisées sont à mentionner pour compléter le contexte.</w:t>
                            </w:r>
                            <w:r w:rsidRPr="00791692">
                              <w:rPr>
                                <w:b/>
                                <w:color w:val="FFFFFF"/>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9DAC187" id="Rectangle 53" o:spid="_x0000_s1039" style="width:487.65pt;height:198.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" fillcolor="#a69a90 [3205]" stroked="f">
                <v:textbox>
                  <w:txbxContent>
                    <w:p w14:paraId="7E169774" w14:textId="77777777" w:rsidR="00512336" w:rsidRDefault="00512336" w:rsidP="00635AE3">
                      <w:pPr>
                        <w:jc w:val="left"/>
                        <w:rPr>
                          <w:b/>
                          <w:color w:val="FFFFFF"/>
                        </w:rPr>
                      </w:pPr>
                      <w:r>
                        <w:rPr>
                          <w:b/>
                          <w:color w:val="FFFFFF"/>
                        </w:rPr>
                        <w:t>Il s’agit de présenter le contexte de la réalisation du schéma directeur.</w:t>
                      </w:r>
                    </w:p>
                    <w:p w14:paraId="43BD3720" w14:textId="77777777" w:rsidR="00512336" w:rsidRDefault="00512336" w:rsidP="00635AE3">
                      <w:pPr>
                        <w:jc w:val="left"/>
                        <w:rPr>
                          <w:b/>
                          <w:color w:val="FFFFFF"/>
                        </w:rPr>
                      </w:pPr>
                      <w:r>
                        <w:rPr>
                          <w:b/>
                          <w:color w:val="FFFFFF"/>
                        </w:rPr>
                        <w:t xml:space="preserve">Parmi les éléments à aborder, il est opportun de préciser : </w:t>
                      </w:r>
                    </w:p>
                    <w:p w14:paraId="4CF89560" w14:textId="77777777" w:rsidR="00512336" w:rsidRDefault="00512336" w:rsidP="00635AE3">
                      <w:pPr>
                        <w:pStyle w:val="Paragraphedeliste"/>
                        <w:numPr>
                          <w:ilvl w:val="0"/>
                          <w:numId w:val="39"/>
                        </w:numPr>
                        <w:jc w:val="left"/>
                        <w:rPr>
                          <w:b/>
                          <w:color w:val="FFFFFF"/>
                        </w:rPr>
                      </w:pPr>
                      <w:proofErr w:type="gramStart"/>
                      <w:r w:rsidRPr="00A30E4A">
                        <w:rPr>
                          <w:b/>
                          <w:color w:val="FFFFFF"/>
                        </w:rPr>
                        <w:t>l’historique</w:t>
                      </w:r>
                      <w:proofErr w:type="gramEnd"/>
                      <w:r w:rsidRPr="00A30E4A">
                        <w:rPr>
                          <w:b/>
                          <w:color w:val="FFFFFF"/>
                        </w:rPr>
                        <w:t xml:space="preserve"> </w:t>
                      </w:r>
                      <w:r w:rsidRPr="00487E8C">
                        <w:rPr>
                          <w:b/>
                          <w:color w:val="FFFFFF"/>
                        </w:rPr>
                        <w:t>du/des réseau(x</w:t>
                      </w:r>
                      <w:r w:rsidRPr="00A30E4A">
                        <w:rPr>
                          <w:b/>
                          <w:color w:val="FFFFFF"/>
                        </w:rPr>
                        <w:t>) de</w:t>
                      </w:r>
                      <w:r>
                        <w:rPr>
                          <w:b/>
                          <w:color w:val="FFFFFF"/>
                        </w:rPr>
                        <w:t xml:space="preserve"> chaleur</w:t>
                      </w:r>
                    </w:p>
                    <w:p w14:paraId="77875A0A" w14:textId="77777777" w:rsidR="00512336" w:rsidRDefault="00512336" w:rsidP="00635AE3">
                      <w:pPr>
                        <w:pStyle w:val="Paragraphedeliste"/>
                        <w:numPr>
                          <w:ilvl w:val="0"/>
                          <w:numId w:val="39"/>
                        </w:numPr>
                        <w:jc w:val="left"/>
                        <w:rPr>
                          <w:b/>
                          <w:color w:val="FFFFFF"/>
                        </w:rPr>
                      </w:pPr>
                      <w:proofErr w:type="gramStart"/>
                      <w:r w:rsidRPr="005F2F8D">
                        <w:rPr>
                          <w:b/>
                          <w:color w:val="FFFFFF"/>
                        </w:rPr>
                        <w:t>s</w:t>
                      </w:r>
                      <w:r>
                        <w:rPr>
                          <w:b/>
                          <w:color w:val="FFFFFF"/>
                        </w:rPr>
                        <w:t>’</w:t>
                      </w:r>
                      <w:r w:rsidRPr="005F2F8D">
                        <w:rPr>
                          <w:b/>
                          <w:color w:val="FFFFFF"/>
                        </w:rPr>
                        <w:t>il</w:t>
                      </w:r>
                      <w:proofErr w:type="gramEnd"/>
                      <w:r w:rsidRPr="005F2F8D">
                        <w:rPr>
                          <w:b/>
                          <w:color w:val="FFFFFF"/>
                        </w:rPr>
                        <w:t xml:space="preserve"> s’agit d’une démarche volontaire ou imposé</w:t>
                      </w:r>
                      <w:r>
                        <w:rPr>
                          <w:b/>
                          <w:color w:val="FFFFFF"/>
                        </w:rPr>
                        <w:t>e</w:t>
                      </w:r>
                      <w:r w:rsidRPr="005F2F8D">
                        <w:rPr>
                          <w:b/>
                          <w:color w:val="FFFFFF"/>
                        </w:rPr>
                        <w:t xml:space="preserve"> par la réglementation</w:t>
                      </w:r>
                    </w:p>
                    <w:p w14:paraId="1E962D7E" w14:textId="77777777" w:rsidR="00512336" w:rsidRDefault="00512336" w:rsidP="00635AE3">
                      <w:pPr>
                        <w:pStyle w:val="Paragraphedeliste"/>
                        <w:numPr>
                          <w:ilvl w:val="0"/>
                          <w:numId w:val="39"/>
                        </w:numPr>
                        <w:jc w:val="left"/>
                        <w:rPr>
                          <w:b/>
                          <w:color w:val="FFFFFF"/>
                        </w:rPr>
                      </w:pPr>
                      <w:proofErr w:type="gramStart"/>
                      <w:r>
                        <w:rPr>
                          <w:b/>
                          <w:color w:val="FFFFFF"/>
                        </w:rPr>
                        <w:t>les</w:t>
                      </w:r>
                      <w:proofErr w:type="gramEnd"/>
                      <w:r>
                        <w:rPr>
                          <w:b/>
                          <w:color w:val="FFFFFF"/>
                        </w:rPr>
                        <w:t xml:space="preserve"> échéances principales : fin de la (des) concession(s), du Tarif d’Obligation d’Achat (TOA) de la cogénération, le cas échéant, etc.</w:t>
                      </w:r>
                    </w:p>
                    <w:p w14:paraId="025BF7FE" w14:textId="77777777" w:rsidR="00512336" w:rsidRDefault="00512336" w:rsidP="00635AE3">
                      <w:pPr>
                        <w:pStyle w:val="Paragraphedeliste"/>
                        <w:numPr>
                          <w:ilvl w:val="0"/>
                          <w:numId w:val="39"/>
                        </w:numPr>
                        <w:jc w:val="left"/>
                        <w:rPr>
                          <w:b/>
                          <w:color w:val="FFFFFF"/>
                        </w:rPr>
                      </w:pPr>
                      <w:proofErr w:type="gramStart"/>
                      <w:r>
                        <w:rPr>
                          <w:b/>
                          <w:color w:val="FFFFFF"/>
                        </w:rPr>
                        <w:t>l’ambition</w:t>
                      </w:r>
                      <w:proofErr w:type="gramEnd"/>
                      <w:r>
                        <w:rPr>
                          <w:b/>
                          <w:color w:val="FFFFFF"/>
                        </w:rPr>
                        <w:t xml:space="preserve"> sur le taux d’</w:t>
                      </w:r>
                      <w:proofErr w:type="spellStart"/>
                      <w:r>
                        <w:rPr>
                          <w:b/>
                          <w:color w:val="FFFFFF"/>
                        </w:rPr>
                        <w:t>EnR&amp;R</w:t>
                      </w:r>
                      <w:proofErr w:type="spellEnd"/>
                    </w:p>
                    <w:p w14:paraId="1D458E1D" w14:textId="77777777" w:rsidR="00512336" w:rsidRDefault="00512336" w:rsidP="00635AE3">
                      <w:pPr>
                        <w:pStyle w:val="Paragraphedeliste"/>
                        <w:numPr>
                          <w:ilvl w:val="0"/>
                          <w:numId w:val="39"/>
                        </w:numPr>
                        <w:jc w:val="left"/>
                        <w:rPr>
                          <w:b/>
                          <w:color w:val="FFFFFF"/>
                        </w:rPr>
                      </w:pPr>
                      <w:proofErr w:type="gramStart"/>
                      <w:r>
                        <w:rPr>
                          <w:b/>
                          <w:color w:val="FFFFFF"/>
                        </w:rPr>
                        <w:t>les</w:t>
                      </w:r>
                      <w:proofErr w:type="gramEnd"/>
                      <w:r>
                        <w:rPr>
                          <w:b/>
                          <w:color w:val="FFFFFF"/>
                        </w:rPr>
                        <w:t xml:space="preserve"> types de réseaux existants (réseaux techniques, SPIC, réseaux privés, …)</w:t>
                      </w:r>
                    </w:p>
                    <w:p w14:paraId="1069A2EA" w14:textId="77777777" w:rsidR="00512336" w:rsidRDefault="00512336" w:rsidP="00635AE3">
                      <w:pPr>
                        <w:pStyle w:val="Paragraphedeliste"/>
                        <w:numPr>
                          <w:ilvl w:val="0"/>
                          <w:numId w:val="39"/>
                        </w:numPr>
                        <w:jc w:val="left"/>
                        <w:rPr>
                          <w:b/>
                          <w:color w:val="FFFFFF"/>
                        </w:rPr>
                      </w:pPr>
                      <w:proofErr w:type="gramStart"/>
                      <w:r>
                        <w:rPr>
                          <w:b/>
                          <w:color w:val="FFFFFF"/>
                        </w:rPr>
                        <w:t>les</w:t>
                      </w:r>
                      <w:proofErr w:type="gramEnd"/>
                      <w:r>
                        <w:rPr>
                          <w:b/>
                          <w:color w:val="FFFFFF"/>
                        </w:rPr>
                        <w:t xml:space="preserve"> décisions politiques et autres éléments ayant motivé le lancement du schéma directeur (gouvernance, audit de fin de concession…) – à mettre juste après la puce 2 ?</w:t>
                      </w:r>
                    </w:p>
                    <w:p w14:paraId="3F9BB437" w14:textId="77777777" w:rsidR="00512336" w:rsidRDefault="00512336" w:rsidP="00635AE3">
                      <w:pPr>
                        <w:jc w:val="left"/>
                        <w:rPr>
                          <w:b/>
                          <w:color w:val="FFFFFF"/>
                        </w:rPr>
                      </w:pPr>
                      <w:r>
                        <w:rPr>
                          <w:b/>
                          <w:color w:val="FFFFFF"/>
                        </w:rPr>
                        <w:t>Par ailleurs, il convient de faire le lien avec les documents de planification énergétique (PCAET, schéma directeur des énergies…)</w:t>
                      </w:r>
                    </w:p>
                    <w:p w14:paraId="535D6737" w14:textId="77777777" w:rsidR="00512336" w:rsidRPr="00791692" w:rsidRDefault="00512336" w:rsidP="00635AE3">
                      <w:pPr>
                        <w:jc w:val="left"/>
                        <w:rPr>
                          <w:b/>
                          <w:color w:val="FFFFFF"/>
                        </w:rPr>
                      </w:pPr>
                      <w:r>
                        <w:rPr>
                          <w:b/>
                          <w:color w:val="FFFFFF"/>
                        </w:rPr>
                        <w:t>Enfin, les études déjà réalisées sont à mentionner pour compléter le contexte.</w:t>
                      </w:r>
                      <w:r w:rsidRPr="00791692">
                        <w:rPr>
                          <w:b/>
                          <w:color w:val="FFFFFF"/>
                        </w:rPr>
                        <w:t xml:space="preserve"> </w:t>
                      </w:r>
                    </w:p>
                  </w:txbxContent>
                </v:textbox>
                <w10:anchorlock/>
              </v:rect>
            </w:pict>
          </mc:Fallback>
        </mc:AlternateContent>
      </w:r>
    </w:p>
    <w:p w14:paraId="6489EF45" w14:textId="77777777" w:rsidR="00635AE3" w:rsidRDefault="00635AE3" w:rsidP="00635AE3">
      <w:pPr>
        <w:rPr>
          <w:b/>
          <w:bCs/>
          <w:u w:val="single"/>
        </w:rPr>
      </w:pPr>
    </w:p>
    <w:p w14:paraId="1AAD2254" w14:textId="77777777" w:rsidR="00635AE3" w:rsidRDefault="00635AE3" w:rsidP="00635AE3">
      <w:pPr>
        <w:spacing w:line="360" w:lineRule="auto"/>
        <w:jc w:val="left"/>
        <w:rPr>
          <w:b/>
          <w:bCs/>
          <w:u w:val="single"/>
        </w:rPr>
      </w:pPr>
      <w:r>
        <w:rPr>
          <w:b/>
          <w:bCs/>
          <w:u w:val="single"/>
        </w:rPr>
        <w:br w:type="page"/>
      </w:r>
    </w:p>
    <w:p w14:paraId="02B016F3" w14:textId="01D6F1C2" w:rsidR="003E6245" w:rsidRDefault="009D2AE9" w:rsidP="009D2AE9">
      <w:pPr>
        <w:rPr>
          <w:b/>
          <w:bCs/>
          <w:u w:val="single"/>
        </w:rPr>
      </w:pPr>
      <w:r w:rsidRPr="0021284C">
        <w:rPr>
          <w:b/>
          <w:bCs/>
          <w:u w:val="single"/>
        </w:rPr>
        <w:lastRenderedPageBreak/>
        <w:t>Enjeux</w:t>
      </w:r>
    </w:p>
    <w:p w14:paraId="386D159C" w14:textId="1B200403" w:rsidR="002927AC" w:rsidRDefault="003E6245" w:rsidP="009D2AE9">
      <w:pPr>
        <w:rPr>
          <w:b/>
          <w:bCs/>
          <w:u w:val="single"/>
        </w:rPr>
      </w:pPr>
      <w:r w:rsidRPr="009E77E2">
        <w:rPr>
          <w:rFonts w:cs="Arial"/>
          <w:noProof/>
          <w:szCs w:val="22"/>
          <w:lang w:eastAsia="fr-FR" w:bidi="ar-SA"/>
        </w:rPr>
        <mc:AlternateContent>
          <mc:Choice Requires="wps">
            <w:drawing>
              <wp:inline distT="0" distB="0" distL="0" distR="0" wp14:anchorId="1E81C027" wp14:editId="72B55E26">
                <wp:extent cx="6193155" cy="1927779"/>
                <wp:effectExtent l="0" t="0" r="4445" b="3175"/>
                <wp:docPr id="47" name="Rectangle 47"/>
                <wp:cNvGraphicFramePr/>
                <a:graphic xmlns:a="http://schemas.openxmlformats.org/drawingml/2006/main">
                  <a:graphicData uri="http://schemas.microsoft.com/office/word/2010/wordprocessingShape">
                    <wps:wsp>
                      <wps:cNvSpPr/>
                      <wps:spPr>
                        <a:xfrm>
                          <a:off x="0" y="0"/>
                          <a:ext cx="6193155" cy="1927779"/>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6042790B" w14:textId="77777777" w:rsidR="00512336" w:rsidRDefault="00512336" w:rsidP="003E6245">
                            <w:pPr>
                              <w:jc w:val="left"/>
                              <w:rPr>
                                <w:b/>
                                <w:color w:val="FFFFFF"/>
                              </w:rPr>
                            </w:pPr>
                            <w:r>
                              <w:rPr>
                                <w:b/>
                                <w:color w:val="FFFFFF"/>
                              </w:rPr>
                              <w:t>Il s’agit d’établir les enjeux du schéma directeur parmi lesquels :</w:t>
                            </w:r>
                          </w:p>
                          <w:p w14:paraId="712A8F35" w14:textId="77777777" w:rsidR="00512336" w:rsidRDefault="00512336" w:rsidP="003E6245">
                            <w:pPr>
                              <w:pStyle w:val="Paragraphedeliste"/>
                              <w:numPr>
                                <w:ilvl w:val="0"/>
                                <w:numId w:val="40"/>
                              </w:numPr>
                              <w:jc w:val="left"/>
                              <w:rPr>
                                <w:b/>
                                <w:color w:val="FFFFFF"/>
                              </w:rPr>
                            </w:pPr>
                            <w:r w:rsidRPr="002927AC">
                              <w:rPr>
                                <w:b/>
                                <w:color w:val="FFFFFF"/>
                              </w:rPr>
                              <w:t>Établir un diagnostic partagé</w:t>
                            </w:r>
                          </w:p>
                          <w:p w14:paraId="08C4D9E5" w14:textId="77777777" w:rsidR="00512336" w:rsidRPr="002927AC" w:rsidRDefault="00512336" w:rsidP="003E6245">
                            <w:pPr>
                              <w:pStyle w:val="Paragraphedeliste"/>
                              <w:numPr>
                                <w:ilvl w:val="0"/>
                                <w:numId w:val="40"/>
                              </w:numPr>
                              <w:jc w:val="left"/>
                              <w:rPr>
                                <w:b/>
                                <w:color w:val="FFFFFF"/>
                              </w:rPr>
                            </w:pPr>
                            <w:r w:rsidRPr="002927AC">
                              <w:rPr>
                                <w:b/>
                                <w:color w:val="FFFFFF"/>
                              </w:rPr>
                              <w:t xml:space="preserve">Évaluer les opportunités </w:t>
                            </w:r>
                            <w:r>
                              <w:rPr>
                                <w:b/>
                                <w:color w:val="FFFFFF"/>
                              </w:rPr>
                              <w:t xml:space="preserve">de développement </w:t>
                            </w:r>
                            <w:r w:rsidRPr="002927AC">
                              <w:rPr>
                                <w:b/>
                                <w:color w:val="FFFFFF"/>
                              </w:rPr>
                              <w:t>tant sur la chaleur que sur le froid</w:t>
                            </w:r>
                          </w:p>
                          <w:p w14:paraId="02E7E091" w14:textId="77777777" w:rsidR="00512336" w:rsidRDefault="00512336" w:rsidP="003E6245">
                            <w:pPr>
                              <w:pStyle w:val="Paragraphedeliste"/>
                              <w:numPr>
                                <w:ilvl w:val="0"/>
                                <w:numId w:val="40"/>
                              </w:numPr>
                              <w:jc w:val="left"/>
                              <w:rPr>
                                <w:b/>
                                <w:color w:val="FFFFFF"/>
                              </w:rPr>
                            </w:pPr>
                            <w:r w:rsidRPr="002927AC">
                              <w:rPr>
                                <w:b/>
                                <w:color w:val="FFFFFF"/>
                              </w:rPr>
                              <w:t xml:space="preserve">Établir </w:t>
                            </w:r>
                            <w:r>
                              <w:rPr>
                                <w:b/>
                                <w:color w:val="FFFFFF"/>
                              </w:rPr>
                              <w:t>une vision co-construite à 10 ans voire plus de déploiement/développement des réseaux de chaleur et de froid sur le territoire</w:t>
                            </w:r>
                          </w:p>
                          <w:p w14:paraId="149EBAE6" w14:textId="77777777" w:rsidR="00512336" w:rsidRDefault="00512336" w:rsidP="003E6245">
                            <w:pPr>
                              <w:pStyle w:val="Paragraphedeliste"/>
                              <w:numPr>
                                <w:ilvl w:val="0"/>
                                <w:numId w:val="40"/>
                              </w:numPr>
                              <w:jc w:val="left"/>
                              <w:rPr>
                                <w:b/>
                                <w:color w:val="FFFFFF"/>
                              </w:rPr>
                            </w:pPr>
                            <w:r>
                              <w:rPr>
                                <w:b/>
                                <w:color w:val="FFFFFF"/>
                              </w:rPr>
                              <w:t>Lister les objectifs en termes d’EnR&amp;R ou encore en termes de maîtrise de la facture pour les usagers</w:t>
                            </w:r>
                          </w:p>
                          <w:p w14:paraId="2874C115" w14:textId="51650B46" w:rsidR="00512336" w:rsidRDefault="00512336" w:rsidP="003E6245">
                            <w:pPr>
                              <w:pStyle w:val="Paragraphedeliste"/>
                              <w:numPr>
                                <w:ilvl w:val="0"/>
                                <w:numId w:val="40"/>
                              </w:numPr>
                              <w:jc w:val="left"/>
                              <w:rPr>
                                <w:b/>
                                <w:color w:val="FFFFFF"/>
                              </w:rPr>
                            </w:pPr>
                            <w:r>
                              <w:rPr>
                                <w:b/>
                                <w:color w:val="FFFFFF"/>
                              </w:rPr>
                              <w:t>Impliquer l’ensemble des acteurs locaux (élus, services techniques, ADEME et autres organismes pouvant attribuant des subventions, abonnés structurants…) avec notamment des ateliers de concertation</w:t>
                            </w:r>
                          </w:p>
                          <w:p w14:paraId="221FFD9A" w14:textId="77777777" w:rsidR="00512336" w:rsidRDefault="00512336" w:rsidP="003E6245">
                            <w:pPr>
                              <w:pStyle w:val="Paragraphedeliste"/>
                              <w:numPr>
                                <w:ilvl w:val="0"/>
                                <w:numId w:val="40"/>
                              </w:numPr>
                              <w:jc w:val="left"/>
                              <w:rPr>
                                <w:b/>
                                <w:color w:val="FFFFFF"/>
                              </w:rPr>
                            </w:pPr>
                            <w:r>
                              <w:rPr>
                                <w:b/>
                                <w:color w:val="FFFFFF"/>
                              </w:rPr>
                              <w:t>Co-construire avec l’ensemble des acteurs un plan d’action programmé</w:t>
                            </w:r>
                          </w:p>
                          <w:p w14:paraId="4050AE8C" w14:textId="77777777" w:rsidR="00512336" w:rsidRPr="00791692" w:rsidRDefault="00512336" w:rsidP="003E6245">
                            <w:pPr>
                              <w:jc w:val="left"/>
                              <w:rPr>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E81C027" id="Rectangle 47" o:spid="_x0000_s1040" style="width:487.65pt;height:15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" fillcolor="#a69a90 [3205]" stroked="f">
                <v:textbox>
                  <w:txbxContent>
                    <w:p w14:paraId="6042790B" w14:textId="77777777" w:rsidR="00512336" w:rsidRDefault="00512336" w:rsidP="003E6245">
                      <w:pPr>
                        <w:jc w:val="left"/>
                        <w:rPr>
                          <w:b/>
                          <w:color w:val="FFFFFF"/>
                        </w:rPr>
                      </w:pPr>
                      <w:r>
                        <w:rPr>
                          <w:b/>
                          <w:color w:val="FFFFFF"/>
                        </w:rPr>
                        <w:t>Il s’agit d’établir les enjeux du schéma directeur parmi lesquels :</w:t>
                      </w:r>
                    </w:p>
                    <w:p w14:paraId="712A8F35" w14:textId="77777777" w:rsidR="00512336" w:rsidRDefault="00512336" w:rsidP="003E6245">
                      <w:pPr>
                        <w:pStyle w:val="Paragraphedeliste"/>
                        <w:numPr>
                          <w:ilvl w:val="0"/>
                          <w:numId w:val="40"/>
                        </w:numPr>
                        <w:jc w:val="left"/>
                        <w:rPr>
                          <w:b/>
                          <w:color w:val="FFFFFF"/>
                        </w:rPr>
                      </w:pPr>
                      <w:r w:rsidRPr="002927AC">
                        <w:rPr>
                          <w:b/>
                          <w:color w:val="FFFFFF"/>
                        </w:rPr>
                        <w:t>Établir un diagnostic partagé</w:t>
                      </w:r>
                    </w:p>
                    <w:p w14:paraId="08C4D9E5" w14:textId="77777777" w:rsidR="00512336" w:rsidRPr="002927AC" w:rsidRDefault="00512336" w:rsidP="003E6245">
                      <w:pPr>
                        <w:pStyle w:val="Paragraphedeliste"/>
                        <w:numPr>
                          <w:ilvl w:val="0"/>
                          <w:numId w:val="40"/>
                        </w:numPr>
                        <w:jc w:val="left"/>
                        <w:rPr>
                          <w:b/>
                          <w:color w:val="FFFFFF"/>
                        </w:rPr>
                      </w:pPr>
                      <w:r w:rsidRPr="002927AC">
                        <w:rPr>
                          <w:b/>
                          <w:color w:val="FFFFFF"/>
                        </w:rPr>
                        <w:t xml:space="preserve">Évaluer les opportunités </w:t>
                      </w:r>
                      <w:r>
                        <w:rPr>
                          <w:b/>
                          <w:color w:val="FFFFFF"/>
                        </w:rPr>
                        <w:t xml:space="preserve">de développement </w:t>
                      </w:r>
                      <w:r w:rsidRPr="002927AC">
                        <w:rPr>
                          <w:b/>
                          <w:color w:val="FFFFFF"/>
                        </w:rPr>
                        <w:t>tant sur la chaleur que sur le froid</w:t>
                      </w:r>
                    </w:p>
                    <w:p w14:paraId="02E7E091" w14:textId="77777777" w:rsidR="00512336" w:rsidRDefault="00512336" w:rsidP="003E6245">
                      <w:pPr>
                        <w:pStyle w:val="Paragraphedeliste"/>
                        <w:numPr>
                          <w:ilvl w:val="0"/>
                          <w:numId w:val="40"/>
                        </w:numPr>
                        <w:jc w:val="left"/>
                        <w:rPr>
                          <w:b/>
                          <w:color w:val="FFFFFF"/>
                        </w:rPr>
                      </w:pPr>
                      <w:r w:rsidRPr="002927AC">
                        <w:rPr>
                          <w:b/>
                          <w:color w:val="FFFFFF"/>
                        </w:rPr>
                        <w:t xml:space="preserve">Établir </w:t>
                      </w:r>
                      <w:r>
                        <w:rPr>
                          <w:b/>
                          <w:color w:val="FFFFFF"/>
                        </w:rPr>
                        <w:t>une vision co-construite à 10 ans voire plus de déploiement/développement des réseaux de chaleur et de froid sur le territoire</w:t>
                      </w:r>
                    </w:p>
                    <w:p w14:paraId="149EBAE6" w14:textId="77777777" w:rsidR="00512336" w:rsidRDefault="00512336" w:rsidP="003E6245">
                      <w:pPr>
                        <w:pStyle w:val="Paragraphedeliste"/>
                        <w:numPr>
                          <w:ilvl w:val="0"/>
                          <w:numId w:val="40"/>
                        </w:numPr>
                        <w:jc w:val="left"/>
                        <w:rPr>
                          <w:b/>
                          <w:color w:val="FFFFFF"/>
                        </w:rPr>
                      </w:pPr>
                      <w:r>
                        <w:rPr>
                          <w:b/>
                          <w:color w:val="FFFFFF"/>
                        </w:rPr>
                        <w:t>Lister les objectifs en termes d’EnR&amp;R ou encore en termes de maîtrise de la facture pour les usagers</w:t>
                      </w:r>
                    </w:p>
                    <w:p w14:paraId="2874C115" w14:textId="51650B46" w:rsidR="00512336" w:rsidRDefault="00512336" w:rsidP="003E6245">
                      <w:pPr>
                        <w:pStyle w:val="Paragraphedeliste"/>
                        <w:numPr>
                          <w:ilvl w:val="0"/>
                          <w:numId w:val="40"/>
                        </w:numPr>
                        <w:jc w:val="left"/>
                        <w:rPr>
                          <w:b/>
                          <w:color w:val="FFFFFF"/>
                        </w:rPr>
                      </w:pPr>
                      <w:r>
                        <w:rPr>
                          <w:b/>
                          <w:color w:val="FFFFFF"/>
                        </w:rPr>
                        <w:t>Impliquer l’ensemble des acteurs locaux (élus, services techniques, ADEME et autres organismes pouvant attribuant des subventions, abonnés structurants…) avec notamment des ateliers de concertation</w:t>
                      </w:r>
                    </w:p>
                    <w:p w14:paraId="221FFD9A" w14:textId="77777777" w:rsidR="00512336" w:rsidRDefault="00512336" w:rsidP="003E6245">
                      <w:pPr>
                        <w:pStyle w:val="Paragraphedeliste"/>
                        <w:numPr>
                          <w:ilvl w:val="0"/>
                          <w:numId w:val="40"/>
                        </w:numPr>
                        <w:jc w:val="left"/>
                        <w:rPr>
                          <w:b/>
                          <w:color w:val="FFFFFF"/>
                        </w:rPr>
                      </w:pPr>
                      <w:r>
                        <w:rPr>
                          <w:b/>
                          <w:color w:val="FFFFFF"/>
                        </w:rPr>
                        <w:t>Co-construire avec l’ensemble des acteurs un plan d’action programmé</w:t>
                      </w:r>
                    </w:p>
                    <w:p w14:paraId="4050AE8C" w14:textId="77777777" w:rsidR="00512336" w:rsidRPr="00791692" w:rsidRDefault="00512336" w:rsidP="003E6245">
                      <w:pPr>
                        <w:jc w:val="left"/>
                        <w:rPr>
                          <w:b/>
                          <w:color w:val="FFFFFF"/>
                        </w:rPr>
                      </w:pPr>
                    </w:p>
                  </w:txbxContent>
                </v:textbox>
                <w10:anchorlock/>
              </v:rect>
            </w:pict>
          </mc:Fallback>
        </mc:AlternateContent>
      </w:r>
    </w:p>
    <w:p w14:paraId="4BE2D764" w14:textId="77777777" w:rsidR="002927AC" w:rsidRDefault="002927AC" w:rsidP="009D2AE9">
      <w:pPr>
        <w:rPr>
          <w:b/>
          <w:bCs/>
          <w:u w:val="single"/>
        </w:rPr>
      </w:pPr>
    </w:p>
    <w:p w14:paraId="4B4DE4CD" w14:textId="1E137557" w:rsidR="009D2AE9" w:rsidRPr="00034376" w:rsidRDefault="009D2AE9" w:rsidP="009D2AE9"/>
    <w:p w14:paraId="064F5A54" w14:textId="77777777" w:rsidR="003E6245" w:rsidRDefault="003E6245">
      <w:pPr>
        <w:spacing w:line="360" w:lineRule="auto"/>
        <w:jc w:val="left"/>
        <w:rPr>
          <w:rFonts w:ascii="Gravity" w:eastAsiaTheme="majorEastAsia" w:hAnsi="Gravity" w:cstheme="majorBidi"/>
          <w:b/>
          <w:color w:val="E3341B" w:themeColor="text2"/>
          <w:sz w:val="52"/>
          <w:szCs w:val="32"/>
        </w:rPr>
      </w:pPr>
      <w:bookmarkStart w:id="16" w:name="_Toc32848434"/>
      <w:r>
        <w:br w:type="page"/>
      </w:r>
    </w:p>
    <w:p w14:paraId="1BE1EE5A" w14:textId="5419A471" w:rsidR="00D20BDA" w:rsidRDefault="00635AE3" w:rsidP="00D20BDA">
      <w:pPr>
        <w:pStyle w:val="Titre1"/>
      </w:pPr>
      <w:bookmarkStart w:id="17" w:name="_Toc38537438"/>
      <w:r>
        <w:lastRenderedPageBreak/>
        <w:t>Présentation des réseaux de chaleur et/ou de froid</w:t>
      </w:r>
      <w:bookmarkEnd w:id="17"/>
    </w:p>
    <w:p w14:paraId="75EEB32A" w14:textId="7623F60B" w:rsidR="00D20BDA" w:rsidRDefault="00D20BDA" w:rsidP="00D20BDA">
      <w:r>
        <w:rPr>
          <w:rFonts w:cs="Arial"/>
          <w:noProof/>
          <w:szCs w:val="22"/>
          <w:lang w:eastAsia="fr-FR" w:bidi="ar-SA"/>
        </w:rPr>
        <mc:AlternateContent>
          <mc:Choice Requires="wps">
            <w:drawing>
              <wp:anchor distT="0" distB="0" distL="114300" distR="114300" simplePos="0" relativeHeight="251779072" behindDoc="0" locked="0" layoutInCell="1" allowOverlap="1" wp14:anchorId="01EAAC59" wp14:editId="2A252343">
                <wp:simplePos x="0" y="0"/>
                <wp:positionH relativeFrom="column">
                  <wp:posOffset>-116205</wp:posOffset>
                </wp:positionH>
                <wp:positionV relativeFrom="paragraph">
                  <wp:posOffset>64559</wp:posOffset>
                </wp:positionV>
                <wp:extent cx="6256655" cy="973455"/>
                <wp:effectExtent l="0" t="0" r="4445" b="4445"/>
                <wp:wrapNone/>
                <wp:docPr id="2" name="Rectangle 2"/>
                <wp:cNvGraphicFramePr/>
                <a:graphic xmlns:a="http://schemas.openxmlformats.org/drawingml/2006/main">
                  <a:graphicData uri="http://schemas.microsoft.com/office/word/2010/wordprocessingShape">
                    <wps:wsp>
                      <wps:cNvSpPr/>
                      <wps:spPr>
                        <a:xfrm>
                          <a:off x="0" y="0"/>
                          <a:ext cx="6256655" cy="973455"/>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1EF22181" w14:textId="24DC486D" w:rsidR="00D20BDA" w:rsidRPr="00791692" w:rsidRDefault="00D20BDA" w:rsidP="00D20BDA">
                            <w:pPr>
                              <w:jc w:val="left"/>
                              <w:rPr>
                                <w:b/>
                                <w:color w:val="FFFFFF"/>
                              </w:rPr>
                            </w:pPr>
                            <w:r>
                              <w:rPr>
                                <w:b/>
                                <w:color w:val="FFFFFF"/>
                              </w:rPr>
                              <w:t>Il n’est pas toujours facile d’avoir accès à l’ensemble des informations sur les réseaux de chaleur existant sur le territoire à transmettre aux candidats. Les éléments ci-après peuvent être établis à partir des rapports d’activité. Au besoin, il est possible de se rapprocher des Maîtres d’Ouvrage et/ou de leurs assistants. Enfin, la prestation attendue peut inclure la recherche des informations qu’il n’aurait pas été possible d’obtenir.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AAC59" id="Rectangle 2" o:spid="_x0000_s1041" style="position:absolute;left:0;text-align:left;margin-left:-9.15pt;margin-top:5.1pt;width:492.65pt;height:76.6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" fillcolor="#a69a90 [3205]" stroked="f">
                <v:textbox>
                  <w:txbxContent>
                    <w:p w14:paraId="1EF22181" w14:textId="24DC486D" w:rsidR="00D20BDA" w:rsidRPr="00791692" w:rsidRDefault="00D20BDA" w:rsidP="00D20BDA">
                      <w:pPr>
                        <w:jc w:val="left"/>
                        <w:rPr>
                          <w:b/>
                          <w:color w:val="FFFFFF"/>
                        </w:rPr>
                      </w:pPr>
                      <w:r>
                        <w:rPr>
                          <w:b/>
                          <w:color w:val="FFFFFF"/>
                        </w:rPr>
                        <w:t>Il n’est pas toujours facile d’avoir accès à l’ensemble des informations sur les réseaux de chaleur existant sur le territoire à transmettre aux candidats. Les éléments ci-après peuvent être établis à partir des rapports d’activité. Au besoin, il est possible de se rapprocher des Maîtres d’Ouvrage et/ou de leurs assistants. Enfin, la prestation attendue peut inclure la recherche des informations qu’il n’aurait pas été possible d’obtenir.</w:t>
                      </w:r>
                    </w:p>
                  </w:txbxContent>
                </v:textbox>
              </v:rect>
            </w:pict>
          </mc:Fallback>
        </mc:AlternateContent>
      </w:r>
    </w:p>
    <w:p w14:paraId="7BBBE619" w14:textId="34BDE5B5" w:rsidR="00D20BDA" w:rsidRDefault="00D20BDA" w:rsidP="00D20BDA"/>
    <w:p w14:paraId="64AEE8EB" w14:textId="356FD9E2" w:rsidR="00D20BDA" w:rsidRDefault="00D20BDA" w:rsidP="00D20BDA"/>
    <w:p w14:paraId="68509463" w14:textId="23C8606B" w:rsidR="00D20BDA" w:rsidRDefault="00D20BDA" w:rsidP="00D20BDA"/>
    <w:p w14:paraId="6CD74EF2" w14:textId="303BD3C0" w:rsidR="00D20BDA" w:rsidRDefault="00635AE3" w:rsidP="00D20BDA">
      <w:pPr>
        <w:pStyle w:val="Titre2"/>
      </w:pPr>
      <w:bookmarkStart w:id="18" w:name="_Toc38537439"/>
      <w:r w:rsidRPr="00E108F2">
        <w:t>Contexte</w:t>
      </w:r>
      <w:bookmarkEnd w:id="18"/>
      <w:r w:rsidRPr="00E108F2">
        <w:t xml:space="preserve"> </w:t>
      </w:r>
    </w:p>
    <w:p w14:paraId="73020000" w14:textId="70B393A0" w:rsidR="00D20BDA" w:rsidRDefault="00D20BDA" w:rsidP="00D20BDA">
      <w:pPr>
        <w:pStyle w:val="Titre2"/>
        <w:numPr>
          <w:ilvl w:val="0"/>
          <w:numId w:val="0"/>
        </w:numPr>
        <w:ind w:left="1080"/>
      </w:pPr>
      <w:bookmarkStart w:id="19" w:name="_Toc38537440"/>
      <w:r>
        <w:rPr>
          <w:rFonts w:cs="Arial"/>
          <w:noProof/>
          <w:szCs w:val="22"/>
          <w:lang w:eastAsia="fr-FR" w:bidi="ar-SA"/>
        </w:rPr>
        <mc:AlternateContent>
          <mc:Choice Requires="wps">
            <w:drawing>
              <wp:anchor distT="0" distB="0" distL="114300" distR="114300" simplePos="0" relativeHeight="251756544" behindDoc="0" locked="0" layoutInCell="1" allowOverlap="1" wp14:anchorId="076B1114" wp14:editId="0B64DBAC">
                <wp:simplePos x="0" y="0"/>
                <wp:positionH relativeFrom="column">
                  <wp:posOffset>-116628</wp:posOffset>
                </wp:positionH>
                <wp:positionV relativeFrom="paragraph">
                  <wp:posOffset>101811</wp:posOffset>
                </wp:positionV>
                <wp:extent cx="6256655" cy="2804795"/>
                <wp:effectExtent l="0" t="0" r="0" b="0"/>
                <wp:wrapNone/>
                <wp:docPr id="54" name="Rectangle 54"/>
                <wp:cNvGraphicFramePr/>
                <a:graphic xmlns:a="http://schemas.openxmlformats.org/drawingml/2006/main">
                  <a:graphicData uri="http://schemas.microsoft.com/office/word/2010/wordprocessingShape">
                    <wps:wsp>
                      <wps:cNvSpPr/>
                      <wps:spPr>
                        <a:xfrm>
                          <a:off x="0" y="0"/>
                          <a:ext cx="6256655" cy="2804795"/>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36CCABC8" w14:textId="77777777" w:rsidR="00512336" w:rsidRDefault="00512336" w:rsidP="00635AE3">
                            <w:pPr>
                              <w:jc w:val="left"/>
                              <w:rPr>
                                <w:b/>
                                <w:color w:val="FFFFFF"/>
                              </w:rPr>
                            </w:pPr>
                            <w:r>
                              <w:rPr>
                                <w:b/>
                                <w:color w:val="FFFFFF"/>
                              </w:rPr>
                              <w:t>Il s’agit de présenter le contexte général du/des réseau(x) de chaleur et/ou de froid existants sur le territoire.</w:t>
                            </w:r>
                          </w:p>
                          <w:p w14:paraId="64E6F0AB" w14:textId="77777777" w:rsidR="00512336" w:rsidRDefault="00512336" w:rsidP="00635AE3">
                            <w:pPr>
                              <w:jc w:val="left"/>
                              <w:rPr>
                                <w:b/>
                                <w:color w:val="FFFFFF"/>
                              </w:rPr>
                            </w:pPr>
                            <w:r>
                              <w:rPr>
                                <w:b/>
                                <w:color w:val="FFFFFF"/>
                              </w:rPr>
                              <w:t>Les éléments clés à présenter sont par exemple :</w:t>
                            </w:r>
                          </w:p>
                          <w:p w14:paraId="0AABC83C" w14:textId="77777777" w:rsidR="00512336" w:rsidRPr="00E108F2" w:rsidRDefault="00512336" w:rsidP="00635AE3">
                            <w:pPr>
                              <w:pStyle w:val="Paragraphedeliste"/>
                              <w:numPr>
                                <w:ilvl w:val="0"/>
                                <w:numId w:val="41"/>
                              </w:numPr>
                              <w:jc w:val="left"/>
                              <w:rPr>
                                <w:b/>
                                <w:color w:val="FFFFFF"/>
                              </w:rPr>
                            </w:pPr>
                            <w:r w:rsidRPr="00E108F2">
                              <w:rPr>
                                <w:b/>
                                <w:color w:val="FFFFFF"/>
                              </w:rPr>
                              <w:t>Nom du/des réseaux</w:t>
                            </w:r>
                            <w:r>
                              <w:rPr>
                                <w:b/>
                                <w:color w:val="FFFFFF"/>
                              </w:rPr>
                              <w:t xml:space="preserve"> et zone d’implantation et de desserte</w:t>
                            </w:r>
                          </w:p>
                          <w:p w14:paraId="7B2D5FCA" w14:textId="77777777" w:rsidR="00512336" w:rsidRDefault="00512336" w:rsidP="00635AE3">
                            <w:pPr>
                              <w:pStyle w:val="Paragraphedeliste"/>
                              <w:numPr>
                                <w:ilvl w:val="0"/>
                                <w:numId w:val="41"/>
                              </w:numPr>
                              <w:jc w:val="left"/>
                              <w:rPr>
                                <w:b/>
                                <w:color w:val="FFFFFF"/>
                              </w:rPr>
                            </w:pPr>
                            <w:r>
                              <w:rPr>
                                <w:b/>
                                <w:color w:val="FFFFFF"/>
                              </w:rPr>
                              <w:t>Identification du maître d’ouvrage et p</w:t>
                            </w:r>
                            <w:r w:rsidRPr="00E108F2">
                              <w:rPr>
                                <w:b/>
                                <w:color w:val="FFFFFF"/>
                              </w:rPr>
                              <w:t>ropriétaire (réseau(x) publics ou privé</w:t>
                            </w:r>
                            <w:r>
                              <w:rPr>
                                <w:b/>
                                <w:color w:val="FFFFFF"/>
                              </w:rPr>
                              <w:t>, réseau de chaleur ou réseau technique)</w:t>
                            </w:r>
                          </w:p>
                          <w:p w14:paraId="16C0B8DA" w14:textId="77777777" w:rsidR="00512336" w:rsidRDefault="00512336" w:rsidP="00635AE3">
                            <w:pPr>
                              <w:pStyle w:val="Paragraphedeliste"/>
                              <w:numPr>
                                <w:ilvl w:val="0"/>
                                <w:numId w:val="41"/>
                              </w:numPr>
                              <w:jc w:val="left"/>
                              <w:rPr>
                                <w:b/>
                                <w:color w:val="FFFFFF"/>
                              </w:rPr>
                            </w:pPr>
                            <w:r>
                              <w:rPr>
                                <w:b/>
                                <w:color w:val="FFFFFF"/>
                              </w:rPr>
                              <w:t>Mode de gestion</w:t>
                            </w:r>
                          </w:p>
                          <w:p w14:paraId="7A804F65" w14:textId="7AA1F07B" w:rsidR="00512336" w:rsidRDefault="00512336" w:rsidP="00635AE3">
                            <w:pPr>
                              <w:pStyle w:val="Paragraphedeliste"/>
                              <w:numPr>
                                <w:ilvl w:val="0"/>
                                <w:numId w:val="41"/>
                              </w:numPr>
                              <w:jc w:val="left"/>
                              <w:rPr>
                                <w:b/>
                                <w:color w:val="FFFFFF"/>
                              </w:rPr>
                            </w:pPr>
                            <w:r>
                              <w:rPr>
                                <w:b/>
                                <w:color w:val="FFFFFF"/>
                              </w:rPr>
                              <w:t>Équipements de production</w:t>
                            </w:r>
                            <w:r w:rsidR="00765CF7">
                              <w:rPr>
                                <w:b/>
                                <w:color w:val="FFFFFF"/>
                              </w:rPr>
                              <w:t>,</w:t>
                            </w:r>
                            <w:r>
                              <w:rPr>
                                <w:b/>
                                <w:color w:val="FFFFFF"/>
                              </w:rPr>
                              <w:t xml:space="preserve"> leur puissance installée</w:t>
                            </w:r>
                            <w:r w:rsidR="00765CF7">
                              <w:rPr>
                                <w:b/>
                                <w:color w:val="FFFFFF"/>
                              </w:rPr>
                              <w:t xml:space="preserve"> et leur date de mise en service</w:t>
                            </w:r>
                          </w:p>
                          <w:p w14:paraId="2772CB7B" w14:textId="77777777" w:rsidR="00512336" w:rsidRDefault="00512336" w:rsidP="00635AE3">
                            <w:pPr>
                              <w:pStyle w:val="Paragraphedeliste"/>
                              <w:numPr>
                                <w:ilvl w:val="0"/>
                                <w:numId w:val="41"/>
                              </w:numPr>
                              <w:jc w:val="left"/>
                              <w:rPr>
                                <w:b/>
                                <w:color w:val="FFFFFF"/>
                              </w:rPr>
                            </w:pPr>
                            <w:r>
                              <w:rPr>
                                <w:b/>
                                <w:color w:val="FFFFFF"/>
                              </w:rPr>
                              <w:t>Longueur du/des réseau(x)</w:t>
                            </w:r>
                          </w:p>
                          <w:p w14:paraId="79F4F5D6" w14:textId="77777777" w:rsidR="00512336" w:rsidRDefault="00512336" w:rsidP="00635AE3">
                            <w:pPr>
                              <w:pStyle w:val="Paragraphedeliste"/>
                              <w:numPr>
                                <w:ilvl w:val="0"/>
                                <w:numId w:val="41"/>
                              </w:numPr>
                              <w:jc w:val="left"/>
                              <w:rPr>
                                <w:b/>
                                <w:color w:val="FFFFFF"/>
                              </w:rPr>
                            </w:pPr>
                            <w:r>
                              <w:rPr>
                                <w:b/>
                                <w:color w:val="FFFFFF"/>
                              </w:rPr>
                              <w:t>Quantité d’énergie livrée et nombre d’équivalents logements raccordés</w:t>
                            </w:r>
                          </w:p>
                          <w:p w14:paraId="45880FDF" w14:textId="77777777" w:rsidR="00512336" w:rsidRDefault="00512336" w:rsidP="00635AE3">
                            <w:pPr>
                              <w:pStyle w:val="Paragraphedeliste"/>
                              <w:numPr>
                                <w:ilvl w:val="0"/>
                                <w:numId w:val="41"/>
                              </w:numPr>
                              <w:jc w:val="left"/>
                              <w:rPr>
                                <w:b/>
                                <w:color w:val="FFFFFF"/>
                              </w:rPr>
                            </w:pPr>
                            <w:r>
                              <w:rPr>
                                <w:b/>
                                <w:color w:val="FFFFFF"/>
                              </w:rPr>
                              <w:t xml:space="preserve">Abonnés structurants </w:t>
                            </w:r>
                          </w:p>
                          <w:p w14:paraId="0FD5C50B" w14:textId="77777777" w:rsidR="00512336" w:rsidRDefault="00512336" w:rsidP="00635AE3">
                            <w:pPr>
                              <w:pStyle w:val="Paragraphedeliste"/>
                              <w:numPr>
                                <w:ilvl w:val="0"/>
                                <w:numId w:val="41"/>
                              </w:numPr>
                              <w:jc w:val="left"/>
                              <w:rPr>
                                <w:b/>
                                <w:color w:val="FFFFFF"/>
                              </w:rPr>
                            </w:pPr>
                            <w:r>
                              <w:rPr>
                                <w:b/>
                                <w:color w:val="FFFFFF"/>
                              </w:rPr>
                              <w:t xml:space="preserve">Contexte urbanistique (zone de développement prioritaire des </w:t>
                            </w:r>
                            <w:proofErr w:type="spellStart"/>
                            <w:r>
                              <w:rPr>
                                <w:b/>
                                <w:color w:val="FFFFFF"/>
                              </w:rPr>
                              <w:t>EnR&amp;R</w:t>
                            </w:r>
                            <w:proofErr w:type="spellEnd"/>
                            <w:r>
                              <w:rPr>
                                <w:b/>
                                <w:color w:val="FFFFFF"/>
                              </w:rPr>
                              <w:t>, projets)</w:t>
                            </w:r>
                          </w:p>
                          <w:p w14:paraId="16F4E11C" w14:textId="77777777" w:rsidR="00512336" w:rsidRDefault="00512336" w:rsidP="00635AE3">
                            <w:pPr>
                              <w:pStyle w:val="Paragraphedeliste"/>
                              <w:numPr>
                                <w:ilvl w:val="0"/>
                                <w:numId w:val="41"/>
                              </w:numPr>
                              <w:jc w:val="left"/>
                              <w:rPr>
                                <w:b/>
                                <w:color w:val="FFFFFF"/>
                              </w:rPr>
                            </w:pPr>
                            <w:r>
                              <w:rPr>
                                <w:b/>
                                <w:color w:val="FFFFFF"/>
                              </w:rPr>
                              <w:t xml:space="preserve">Historique du/des réseau(x) (Extension, densification, raccordements et </w:t>
                            </w:r>
                            <w:proofErr w:type="spellStart"/>
                            <w:r>
                              <w:rPr>
                                <w:b/>
                                <w:color w:val="FFFFFF"/>
                              </w:rPr>
                              <w:t>déraccordements</w:t>
                            </w:r>
                            <w:proofErr w:type="spellEnd"/>
                            <w:r>
                              <w:rPr>
                                <w:b/>
                                <w:color w:val="FFFFFF"/>
                              </w:rPr>
                              <w:t>, mise aux normes, …)</w:t>
                            </w:r>
                          </w:p>
                          <w:p w14:paraId="4B6CA5CB" w14:textId="77777777" w:rsidR="00512336" w:rsidRDefault="00512336" w:rsidP="00635AE3">
                            <w:pPr>
                              <w:pStyle w:val="Paragraphedeliste"/>
                              <w:numPr>
                                <w:ilvl w:val="0"/>
                                <w:numId w:val="41"/>
                              </w:numPr>
                              <w:jc w:val="left"/>
                              <w:rPr>
                                <w:b/>
                                <w:color w:val="FFFFFF"/>
                              </w:rPr>
                            </w:pPr>
                            <w:r>
                              <w:rPr>
                                <w:b/>
                                <w:color w:val="FFFFFF"/>
                              </w:rPr>
                              <w:t>État des lieux techniques du/des réseau(x)</w:t>
                            </w:r>
                          </w:p>
                          <w:p w14:paraId="2221468C" w14:textId="77777777" w:rsidR="00512336" w:rsidRPr="00E108F2" w:rsidRDefault="00512336" w:rsidP="00635AE3">
                            <w:pPr>
                              <w:pStyle w:val="Paragraphedeliste"/>
                              <w:numPr>
                                <w:ilvl w:val="0"/>
                                <w:numId w:val="41"/>
                              </w:numPr>
                              <w:jc w:val="left"/>
                              <w:rPr>
                                <w:b/>
                                <w:color w:val="FFFFFF"/>
                              </w:rPr>
                            </w:pPr>
                            <w:r>
                              <w:rPr>
                                <w:b/>
                                <w:color w:val="FFFFFF"/>
                              </w:rPr>
                              <w:t>Santé financière et prix de la chaleur et/ou du froid</w:t>
                            </w:r>
                          </w:p>
                          <w:p w14:paraId="719C2E9D" w14:textId="77777777" w:rsidR="00512336" w:rsidRPr="00E108F2" w:rsidRDefault="00512336" w:rsidP="00635AE3">
                            <w:pPr>
                              <w:jc w:val="left"/>
                              <w:rPr>
                                <w:b/>
                                <w:color w:val="FFFFFF"/>
                              </w:rPr>
                            </w:pPr>
                          </w:p>
                          <w:p w14:paraId="0FB5415D" w14:textId="77777777" w:rsidR="00512336" w:rsidRPr="00791692" w:rsidRDefault="00512336" w:rsidP="00635AE3">
                            <w:pPr>
                              <w:jc w:val="left"/>
                              <w:rPr>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B1114" id="Rectangle 54" o:spid="_x0000_s1042" style="position:absolute;left:0;text-align:left;margin-left:-9.2pt;margin-top:8pt;width:492.65pt;height:220.8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" fillcolor="#a69a90 [3205]" stroked="f">
                <v:textbox>
                  <w:txbxContent>
                    <w:p w14:paraId="36CCABC8" w14:textId="77777777" w:rsidR="00512336" w:rsidRDefault="00512336" w:rsidP="00635AE3">
                      <w:pPr>
                        <w:jc w:val="left"/>
                        <w:rPr>
                          <w:b/>
                          <w:color w:val="FFFFFF"/>
                        </w:rPr>
                      </w:pPr>
                      <w:r>
                        <w:rPr>
                          <w:b/>
                          <w:color w:val="FFFFFF"/>
                        </w:rPr>
                        <w:t>Il s’agit de présenter le contexte général du/des réseau(x) de chaleur et/ou de froid existants sur le territoire.</w:t>
                      </w:r>
                    </w:p>
                    <w:p w14:paraId="64E6F0AB" w14:textId="77777777" w:rsidR="00512336" w:rsidRDefault="00512336" w:rsidP="00635AE3">
                      <w:pPr>
                        <w:jc w:val="left"/>
                        <w:rPr>
                          <w:b/>
                          <w:color w:val="FFFFFF"/>
                        </w:rPr>
                      </w:pPr>
                      <w:r>
                        <w:rPr>
                          <w:b/>
                          <w:color w:val="FFFFFF"/>
                        </w:rPr>
                        <w:t>Les éléments clés à présenter sont par exemple :</w:t>
                      </w:r>
                    </w:p>
                    <w:p w14:paraId="0AABC83C" w14:textId="77777777" w:rsidR="00512336" w:rsidRPr="00E108F2" w:rsidRDefault="00512336" w:rsidP="00635AE3">
                      <w:pPr>
                        <w:pStyle w:val="Paragraphedeliste"/>
                        <w:numPr>
                          <w:ilvl w:val="0"/>
                          <w:numId w:val="41"/>
                        </w:numPr>
                        <w:jc w:val="left"/>
                        <w:rPr>
                          <w:b/>
                          <w:color w:val="FFFFFF"/>
                        </w:rPr>
                      </w:pPr>
                      <w:r w:rsidRPr="00E108F2">
                        <w:rPr>
                          <w:b/>
                          <w:color w:val="FFFFFF"/>
                        </w:rPr>
                        <w:t>Nom du/des réseaux</w:t>
                      </w:r>
                      <w:r>
                        <w:rPr>
                          <w:b/>
                          <w:color w:val="FFFFFF"/>
                        </w:rPr>
                        <w:t xml:space="preserve"> et zone d’implantation et de desserte</w:t>
                      </w:r>
                    </w:p>
                    <w:p w14:paraId="7B2D5FCA" w14:textId="77777777" w:rsidR="00512336" w:rsidRDefault="00512336" w:rsidP="00635AE3">
                      <w:pPr>
                        <w:pStyle w:val="Paragraphedeliste"/>
                        <w:numPr>
                          <w:ilvl w:val="0"/>
                          <w:numId w:val="41"/>
                        </w:numPr>
                        <w:jc w:val="left"/>
                        <w:rPr>
                          <w:b/>
                          <w:color w:val="FFFFFF"/>
                        </w:rPr>
                      </w:pPr>
                      <w:r>
                        <w:rPr>
                          <w:b/>
                          <w:color w:val="FFFFFF"/>
                        </w:rPr>
                        <w:t>Identification du maître d’ouvrage et p</w:t>
                      </w:r>
                      <w:r w:rsidRPr="00E108F2">
                        <w:rPr>
                          <w:b/>
                          <w:color w:val="FFFFFF"/>
                        </w:rPr>
                        <w:t>ropriétaire (réseau(x) publics ou privé</w:t>
                      </w:r>
                      <w:r>
                        <w:rPr>
                          <w:b/>
                          <w:color w:val="FFFFFF"/>
                        </w:rPr>
                        <w:t>, réseau de chaleur ou réseau technique)</w:t>
                      </w:r>
                    </w:p>
                    <w:p w14:paraId="16C0B8DA" w14:textId="77777777" w:rsidR="00512336" w:rsidRDefault="00512336" w:rsidP="00635AE3">
                      <w:pPr>
                        <w:pStyle w:val="Paragraphedeliste"/>
                        <w:numPr>
                          <w:ilvl w:val="0"/>
                          <w:numId w:val="41"/>
                        </w:numPr>
                        <w:jc w:val="left"/>
                        <w:rPr>
                          <w:b/>
                          <w:color w:val="FFFFFF"/>
                        </w:rPr>
                      </w:pPr>
                      <w:r>
                        <w:rPr>
                          <w:b/>
                          <w:color w:val="FFFFFF"/>
                        </w:rPr>
                        <w:t>Mode de gestion</w:t>
                      </w:r>
                    </w:p>
                    <w:p w14:paraId="7A804F65" w14:textId="7AA1F07B" w:rsidR="00512336" w:rsidRDefault="00512336" w:rsidP="00635AE3">
                      <w:pPr>
                        <w:pStyle w:val="Paragraphedeliste"/>
                        <w:numPr>
                          <w:ilvl w:val="0"/>
                          <w:numId w:val="41"/>
                        </w:numPr>
                        <w:jc w:val="left"/>
                        <w:rPr>
                          <w:b/>
                          <w:color w:val="FFFFFF"/>
                        </w:rPr>
                      </w:pPr>
                      <w:r>
                        <w:rPr>
                          <w:b/>
                          <w:color w:val="FFFFFF"/>
                        </w:rPr>
                        <w:t>Équipements de production</w:t>
                      </w:r>
                      <w:r w:rsidR="00765CF7">
                        <w:rPr>
                          <w:b/>
                          <w:color w:val="FFFFFF"/>
                        </w:rPr>
                        <w:t>,</w:t>
                      </w:r>
                      <w:r>
                        <w:rPr>
                          <w:b/>
                          <w:color w:val="FFFFFF"/>
                        </w:rPr>
                        <w:t xml:space="preserve"> leur puissance installée</w:t>
                      </w:r>
                      <w:r w:rsidR="00765CF7">
                        <w:rPr>
                          <w:b/>
                          <w:color w:val="FFFFFF"/>
                        </w:rPr>
                        <w:t xml:space="preserve"> et leur date de mise en service</w:t>
                      </w:r>
                    </w:p>
                    <w:p w14:paraId="2772CB7B" w14:textId="77777777" w:rsidR="00512336" w:rsidRDefault="00512336" w:rsidP="00635AE3">
                      <w:pPr>
                        <w:pStyle w:val="Paragraphedeliste"/>
                        <w:numPr>
                          <w:ilvl w:val="0"/>
                          <w:numId w:val="41"/>
                        </w:numPr>
                        <w:jc w:val="left"/>
                        <w:rPr>
                          <w:b/>
                          <w:color w:val="FFFFFF"/>
                        </w:rPr>
                      </w:pPr>
                      <w:r>
                        <w:rPr>
                          <w:b/>
                          <w:color w:val="FFFFFF"/>
                        </w:rPr>
                        <w:t>Longueur du/des réseau(x)</w:t>
                      </w:r>
                    </w:p>
                    <w:p w14:paraId="79F4F5D6" w14:textId="77777777" w:rsidR="00512336" w:rsidRDefault="00512336" w:rsidP="00635AE3">
                      <w:pPr>
                        <w:pStyle w:val="Paragraphedeliste"/>
                        <w:numPr>
                          <w:ilvl w:val="0"/>
                          <w:numId w:val="41"/>
                        </w:numPr>
                        <w:jc w:val="left"/>
                        <w:rPr>
                          <w:b/>
                          <w:color w:val="FFFFFF"/>
                        </w:rPr>
                      </w:pPr>
                      <w:r>
                        <w:rPr>
                          <w:b/>
                          <w:color w:val="FFFFFF"/>
                        </w:rPr>
                        <w:t>Quantité d’énergie livrée et nombre d’équivalents logements raccordés</w:t>
                      </w:r>
                    </w:p>
                    <w:p w14:paraId="45880FDF" w14:textId="77777777" w:rsidR="00512336" w:rsidRDefault="00512336" w:rsidP="00635AE3">
                      <w:pPr>
                        <w:pStyle w:val="Paragraphedeliste"/>
                        <w:numPr>
                          <w:ilvl w:val="0"/>
                          <w:numId w:val="41"/>
                        </w:numPr>
                        <w:jc w:val="left"/>
                        <w:rPr>
                          <w:b/>
                          <w:color w:val="FFFFFF"/>
                        </w:rPr>
                      </w:pPr>
                      <w:r>
                        <w:rPr>
                          <w:b/>
                          <w:color w:val="FFFFFF"/>
                        </w:rPr>
                        <w:t xml:space="preserve">Abonnés structurants </w:t>
                      </w:r>
                    </w:p>
                    <w:p w14:paraId="0FD5C50B" w14:textId="77777777" w:rsidR="00512336" w:rsidRDefault="00512336" w:rsidP="00635AE3">
                      <w:pPr>
                        <w:pStyle w:val="Paragraphedeliste"/>
                        <w:numPr>
                          <w:ilvl w:val="0"/>
                          <w:numId w:val="41"/>
                        </w:numPr>
                        <w:jc w:val="left"/>
                        <w:rPr>
                          <w:b/>
                          <w:color w:val="FFFFFF"/>
                        </w:rPr>
                      </w:pPr>
                      <w:r>
                        <w:rPr>
                          <w:b/>
                          <w:color w:val="FFFFFF"/>
                        </w:rPr>
                        <w:t xml:space="preserve">Contexte urbanistique (zone de développement prioritaire des </w:t>
                      </w:r>
                      <w:proofErr w:type="spellStart"/>
                      <w:r>
                        <w:rPr>
                          <w:b/>
                          <w:color w:val="FFFFFF"/>
                        </w:rPr>
                        <w:t>EnR&amp;R</w:t>
                      </w:r>
                      <w:proofErr w:type="spellEnd"/>
                      <w:r>
                        <w:rPr>
                          <w:b/>
                          <w:color w:val="FFFFFF"/>
                        </w:rPr>
                        <w:t>, projets)</w:t>
                      </w:r>
                    </w:p>
                    <w:p w14:paraId="16F4E11C" w14:textId="77777777" w:rsidR="00512336" w:rsidRDefault="00512336" w:rsidP="00635AE3">
                      <w:pPr>
                        <w:pStyle w:val="Paragraphedeliste"/>
                        <w:numPr>
                          <w:ilvl w:val="0"/>
                          <w:numId w:val="41"/>
                        </w:numPr>
                        <w:jc w:val="left"/>
                        <w:rPr>
                          <w:b/>
                          <w:color w:val="FFFFFF"/>
                        </w:rPr>
                      </w:pPr>
                      <w:r>
                        <w:rPr>
                          <w:b/>
                          <w:color w:val="FFFFFF"/>
                        </w:rPr>
                        <w:t xml:space="preserve">Historique du/des réseau(x) (Extension, densification, raccordements et </w:t>
                      </w:r>
                      <w:proofErr w:type="spellStart"/>
                      <w:r>
                        <w:rPr>
                          <w:b/>
                          <w:color w:val="FFFFFF"/>
                        </w:rPr>
                        <w:t>déraccordements</w:t>
                      </w:r>
                      <w:proofErr w:type="spellEnd"/>
                      <w:r>
                        <w:rPr>
                          <w:b/>
                          <w:color w:val="FFFFFF"/>
                        </w:rPr>
                        <w:t>, mise aux normes, …)</w:t>
                      </w:r>
                    </w:p>
                    <w:p w14:paraId="4B6CA5CB" w14:textId="77777777" w:rsidR="00512336" w:rsidRDefault="00512336" w:rsidP="00635AE3">
                      <w:pPr>
                        <w:pStyle w:val="Paragraphedeliste"/>
                        <w:numPr>
                          <w:ilvl w:val="0"/>
                          <w:numId w:val="41"/>
                        </w:numPr>
                        <w:jc w:val="left"/>
                        <w:rPr>
                          <w:b/>
                          <w:color w:val="FFFFFF"/>
                        </w:rPr>
                      </w:pPr>
                      <w:r>
                        <w:rPr>
                          <w:b/>
                          <w:color w:val="FFFFFF"/>
                        </w:rPr>
                        <w:t>État des lieux techniques du/des réseau(x)</w:t>
                      </w:r>
                    </w:p>
                    <w:p w14:paraId="2221468C" w14:textId="77777777" w:rsidR="00512336" w:rsidRPr="00E108F2" w:rsidRDefault="00512336" w:rsidP="00635AE3">
                      <w:pPr>
                        <w:pStyle w:val="Paragraphedeliste"/>
                        <w:numPr>
                          <w:ilvl w:val="0"/>
                          <w:numId w:val="41"/>
                        </w:numPr>
                        <w:jc w:val="left"/>
                        <w:rPr>
                          <w:b/>
                          <w:color w:val="FFFFFF"/>
                        </w:rPr>
                      </w:pPr>
                      <w:r>
                        <w:rPr>
                          <w:b/>
                          <w:color w:val="FFFFFF"/>
                        </w:rPr>
                        <w:t>Santé financière et prix de la chaleur et/ou du froid</w:t>
                      </w:r>
                    </w:p>
                    <w:p w14:paraId="719C2E9D" w14:textId="77777777" w:rsidR="00512336" w:rsidRPr="00E108F2" w:rsidRDefault="00512336" w:rsidP="00635AE3">
                      <w:pPr>
                        <w:jc w:val="left"/>
                        <w:rPr>
                          <w:b/>
                          <w:color w:val="FFFFFF"/>
                        </w:rPr>
                      </w:pPr>
                    </w:p>
                    <w:p w14:paraId="0FB5415D" w14:textId="77777777" w:rsidR="00512336" w:rsidRPr="00791692" w:rsidRDefault="00512336" w:rsidP="00635AE3">
                      <w:pPr>
                        <w:jc w:val="left"/>
                        <w:rPr>
                          <w:b/>
                          <w:color w:val="FFFFFF"/>
                        </w:rPr>
                      </w:pPr>
                    </w:p>
                  </w:txbxContent>
                </v:textbox>
              </v:rect>
            </w:pict>
          </mc:Fallback>
        </mc:AlternateContent>
      </w:r>
      <w:bookmarkEnd w:id="19"/>
    </w:p>
    <w:p w14:paraId="7ADEBF35" w14:textId="638E99EA" w:rsidR="00635AE3" w:rsidRPr="00D20BDA" w:rsidRDefault="00635AE3" w:rsidP="000F77D5">
      <w:pPr>
        <w:pStyle w:val="Titre2"/>
        <w:numPr>
          <w:ilvl w:val="0"/>
          <w:numId w:val="0"/>
        </w:numPr>
        <w:ind w:left="1080"/>
        <w:rPr>
          <w:sz w:val="20"/>
          <w:szCs w:val="16"/>
        </w:rPr>
      </w:pPr>
    </w:p>
    <w:p w14:paraId="4E5A5E62" w14:textId="07B8EEE7" w:rsidR="00635AE3" w:rsidRDefault="00635AE3" w:rsidP="000F77D5">
      <w:pPr>
        <w:pStyle w:val="Titre2"/>
        <w:numPr>
          <w:ilvl w:val="0"/>
          <w:numId w:val="0"/>
        </w:numPr>
        <w:ind w:left="1080"/>
      </w:pPr>
    </w:p>
    <w:p w14:paraId="7BE3BD13" w14:textId="77777777" w:rsidR="00635AE3" w:rsidRDefault="00635AE3" w:rsidP="000F77D5">
      <w:pPr>
        <w:pStyle w:val="Titre2"/>
        <w:numPr>
          <w:ilvl w:val="0"/>
          <w:numId w:val="0"/>
        </w:numPr>
        <w:ind w:left="1080"/>
      </w:pPr>
    </w:p>
    <w:p w14:paraId="6AD97C2F" w14:textId="77777777" w:rsidR="00635AE3" w:rsidRDefault="00635AE3" w:rsidP="000F77D5">
      <w:pPr>
        <w:pStyle w:val="Titre2"/>
        <w:numPr>
          <w:ilvl w:val="0"/>
          <w:numId w:val="0"/>
        </w:numPr>
        <w:ind w:left="1080"/>
      </w:pPr>
    </w:p>
    <w:p w14:paraId="347E01B3" w14:textId="77777777" w:rsidR="00635AE3" w:rsidRDefault="00635AE3" w:rsidP="000F77D5">
      <w:pPr>
        <w:pStyle w:val="Titre2"/>
        <w:numPr>
          <w:ilvl w:val="0"/>
          <w:numId w:val="0"/>
        </w:numPr>
        <w:ind w:left="1080"/>
      </w:pPr>
    </w:p>
    <w:p w14:paraId="6113F5C9" w14:textId="77777777" w:rsidR="00635AE3" w:rsidRDefault="00635AE3" w:rsidP="000F77D5">
      <w:pPr>
        <w:pStyle w:val="Titre2"/>
        <w:numPr>
          <w:ilvl w:val="0"/>
          <w:numId w:val="0"/>
        </w:numPr>
        <w:ind w:left="1080"/>
      </w:pPr>
    </w:p>
    <w:p w14:paraId="55C8FDFB" w14:textId="77777777" w:rsidR="00635AE3" w:rsidRPr="00AE636D" w:rsidRDefault="00635AE3" w:rsidP="000F77D5">
      <w:pPr>
        <w:pStyle w:val="Titre2"/>
      </w:pPr>
      <w:bookmarkStart w:id="20" w:name="_Toc38537441"/>
      <w:r>
        <w:t>Chiffres clés</w:t>
      </w:r>
      <w:bookmarkEnd w:id="20"/>
    </w:p>
    <w:p w14:paraId="1AC4577C" w14:textId="77777777" w:rsidR="00635AE3" w:rsidRDefault="00635AE3" w:rsidP="00635AE3">
      <w:r>
        <w:t>L’ensemble des équipements de la collectivité représente :</w:t>
      </w:r>
    </w:p>
    <w:p w14:paraId="795CE697" w14:textId="77777777" w:rsidR="00635AE3" w:rsidRDefault="00635AE3" w:rsidP="00635AE3">
      <w:pPr>
        <w:pStyle w:val="Paragraphedeliste"/>
        <w:numPr>
          <w:ilvl w:val="0"/>
          <w:numId w:val="6"/>
        </w:numPr>
      </w:pPr>
      <w:r w:rsidRPr="00845D6A">
        <w:rPr>
          <w:highlight w:val="yellow"/>
        </w:rPr>
        <w:t>XXX</w:t>
      </w:r>
      <w:r>
        <w:t xml:space="preserve"> réseaux</w:t>
      </w:r>
    </w:p>
    <w:p w14:paraId="7C07380C" w14:textId="77777777" w:rsidR="00635AE3" w:rsidRDefault="00635AE3" w:rsidP="00635AE3">
      <w:pPr>
        <w:pStyle w:val="Paragraphedeliste"/>
        <w:numPr>
          <w:ilvl w:val="0"/>
          <w:numId w:val="6"/>
        </w:numPr>
      </w:pPr>
      <w:r w:rsidRPr="00845D6A">
        <w:rPr>
          <w:highlight w:val="yellow"/>
        </w:rPr>
        <w:t>XXX</w:t>
      </w:r>
      <w:r>
        <w:t xml:space="preserve"> sous-stations</w:t>
      </w:r>
    </w:p>
    <w:p w14:paraId="3BFE14AD" w14:textId="77777777" w:rsidR="00635AE3" w:rsidRDefault="00635AE3" w:rsidP="00635AE3">
      <w:pPr>
        <w:pStyle w:val="Paragraphedeliste"/>
        <w:numPr>
          <w:ilvl w:val="0"/>
          <w:numId w:val="6"/>
        </w:numPr>
      </w:pPr>
      <w:r w:rsidRPr="00845D6A">
        <w:rPr>
          <w:highlight w:val="yellow"/>
        </w:rPr>
        <w:t>XXX</w:t>
      </w:r>
      <w:r>
        <w:t xml:space="preserve"> MW de puissance en chaufferies</w:t>
      </w:r>
    </w:p>
    <w:p w14:paraId="1D6C157B" w14:textId="77777777" w:rsidR="00635AE3" w:rsidRDefault="00635AE3" w:rsidP="00635AE3">
      <w:pPr>
        <w:pStyle w:val="Paragraphedeliste"/>
        <w:numPr>
          <w:ilvl w:val="0"/>
          <w:numId w:val="6"/>
        </w:numPr>
      </w:pPr>
      <w:r w:rsidRPr="00845D6A">
        <w:rPr>
          <w:highlight w:val="yellow"/>
        </w:rPr>
        <w:t>XXX</w:t>
      </w:r>
      <w:r>
        <w:t xml:space="preserve"> équivalents logements</w:t>
      </w:r>
    </w:p>
    <w:p w14:paraId="5680C0FC" w14:textId="77777777" w:rsidR="00635AE3" w:rsidRDefault="00635AE3" w:rsidP="00635AE3">
      <w:pPr>
        <w:pStyle w:val="Paragraphedeliste"/>
        <w:numPr>
          <w:ilvl w:val="0"/>
          <w:numId w:val="6"/>
        </w:numPr>
      </w:pPr>
      <w:r w:rsidRPr="00845D6A">
        <w:rPr>
          <w:highlight w:val="yellow"/>
        </w:rPr>
        <w:t>XXX</w:t>
      </w:r>
      <w:r>
        <w:t xml:space="preserve"> </w:t>
      </w:r>
      <w:proofErr w:type="spellStart"/>
      <w:r>
        <w:t>MWh</w:t>
      </w:r>
      <w:proofErr w:type="spellEnd"/>
      <w:r>
        <w:t>/an (consommation globale)</w:t>
      </w:r>
    </w:p>
    <w:p w14:paraId="24787152" w14:textId="77777777" w:rsidR="00635AE3" w:rsidRDefault="00635AE3" w:rsidP="00635AE3">
      <w:pPr>
        <w:pStyle w:val="Paragraphedeliste"/>
        <w:numPr>
          <w:ilvl w:val="0"/>
          <w:numId w:val="6"/>
        </w:numPr>
      </w:pPr>
      <w:r w:rsidRPr="00845D6A">
        <w:rPr>
          <w:highlight w:val="yellow"/>
        </w:rPr>
        <w:t>XXX</w:t>
      </w:r>
      <w:r>
        <w:t xml:space="preserve"> km de réseaux</w:t>
      </w:r>
    </w:p>
    <w:p w14:paraId="3BA00E3D" w14:textId="77777777" w:rsidR="00635AE3" w:rsidRDefault="00635AE3" w:rsidP="00635AE3">
      <w:pPr>
        <w:pStyle w:val="Paragraphedeliste"/>
        <w:numPr>
          <w:ilvl w:val="0"/>
          <w:numId w:val="6"/>
        </w:numPr>
      </w:pPr>
      <w:r w:rsidRPr="00487E8C">
        <w:rPr>
          <w:highlight w:val="yellow"/>
        </w:rPr>
        <w:t>XXX</w:t>
      </w:r>
      <w:r>
        <w:t xml:space="preserve"> €/</w:t>
      </w:r>
      <w:proofErr w:type="spellStart"/>
      <w:r>
        <w:t>MWh</w:t>
      </w:r>
      <w:proofErr w:type="spellEnd"/>
      <w:r>
        <w:t xml:space="preserve"> en moyenne </w:t>
      </w:r>
      <w:r w:rsidRPr="00487E8C">
        <w:rPr>
          <w:highlight w:val="yellow"/>
        </w:rPr>
        <w:t>(distinction des prix des différents réseaux, le cas échéant)</w:t>
      </w:r>
    </w:p>
    <w:p w14:paraId="064EFD86" w14:textId="77777777" w:rsidR="00635AE3" w:rsidRDefault="00635AE3" w:rsidP="00635AE3">
      <w:pPr>
        <w:pStyle w:val="Paragraphedeliste"/>
        <w:numPr>
          <w:ilvl w:val="0"/>
          <w:numId w:val="6"/>
        </w:numPr>
      </w:pPr>
      <w:r w:rsidRPr="00487E8C">
        <w:rPr>
          <w:highlight w:val="yellow"/>
        </w:rPr>
        <w:t>XXX</w:t>
      </w:r>
      <w:r>
        <w:t xml:space="preserve"> % d’</w:t>
      </w:r>
      <w:proofErr w:type="spellStart"/>
      <w:r>
        <w:t>EnR&amp;R</w:t>
      </w:r>
      <w:proofErr w:type="spellEnd"/>
      <w:r>
        <w:t xml:space="preserve"> </w:t>
      </w:r>
    </w:p>
    <w:p w14:paraId="39342543" w14:textId="77777777" w:rsidR="00D20BDA" w:rsidRDefault="00D20BDA">
      <w:pPr>
        <w:spacing w:line="360" w:lineRule="auto"/>
        <w:jc w:val="left"/>
        <w:rPr>
          <w:rFonts w:ascii="Isidora SemiBold It" w:eastAsiaTheme="majorEastAsia" w:hAnsi="Isidora SemiBold It" w:cstheme="majorBidi"/>
          <w:b/>
          <w:color w:val="A92614" w:themeColor="text2" w:themeShade="BF"/>
          <w:sz w:val="36"/>
          <w:szCs w:val="26"/>
        </w:rPr>
      </w:pPr>
      <w:r>
        <w:br w:type="page"/>
      </w:r>
    </w:p>
    <w:p w14:paraId="1F60BC79" w14:textId="42BF1FCF" w:rsidR="00635AE3" w:rsidRDefault="00D20BDA" w:rsidP="000F77D5">
      <w:pPr>
        <w:pStyle w:val="Titre2"/>
      </w:pPr>
      <w:bookmarkStart w:id="21" w:name="_Toc38537442"/>
      <w:r>
        <w:rPr>
          <w:noProof/>
          <w:lang w:eastAsia="fr-FR" w:bidi="ar-SA"/>
        </w:rPr>
        <w:lastRenderedPageBreak/>
        <mc:AlternateContent>
          <mc:Choice Requires="wps">
            <w:drawing>
              <wp:anchor distT="0" distB="0" distL="114300" distR="114300" simplePos="0" relativeHeight="251757568" behindDoc="0" locked="0" layoutInCell="1" allowOverlap="1" wp14:anchorId="4F3A2C79" wp14:editId="65C437DA">
                <wp:simplePos x="0" y="0"/>
                <wp:positionH relativeFrom="column">
                  <wp:posOffset>-48895</wp:posOffset>
                </wp:positionH>
                <wp:positionV relativeFrom="paragraph">
                  <wp:posOffset>649393</wp:posOffset>
                </wp:positionV>
                <wp:extent cx="6256655" cy="1498600"/>
                <wp:effectExtent l="0" t="0" r="4445" b="0"/>
                <wp:wrapNone/>
                <wp:docPr id="55" name="Rectangle 55"/>
                <wp:cNvGraphicFramePr/>
                <a:graphic xmlns:a="http://schemas.openxmlformats.org/drawingml/2006/main">
                  <a:graphicData uri="http://schemas.microsoft.com/office/word/2010/wordprocessingShape">
                    <wps:wsp>
                      <wps:cNvSpPr/>
                      <wps:spPr>
                        <a:xfrm>
                          <a:off x="0" y="0"/>
                          <a:ext cx="6256655" cy="1498600"/>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379937DF" w14:textId="77777777" w:rsidR="00512336" w:rsidRDefault="00512336" w:rsidP="00635AE3">
                            <w:pPr>
                              <w:jc w:val="left"/>
                              <w:rPr>
                                <w:b/>
                                <w:color w:val="FFFFFF"/>
                              </w:rPr>
                            </w:pPr>
                            <w:r>
                              <w:rPr>
                                <w:b/>
                                <w:color w:val="FFFFFF"/>
                              </w:rPr>
                              <w:t>Indiquer les dates clés de l’historique :</w:t>
                            </w:r>
                          </w:p>
                          <w:p w14:paraId="0C012A80" w14:textId="77777777" w:rsidR="00512336" w:rsidRPr="00AE636D" w:rsidRDefault="00512336" w:rsidP="00635AE3">
                            <w:pPr>
                              <w:pStyle w:val="Paragraphedeliste"/>
                              <w:numPr>
                                <w:ilvl w:val="0"/>
                                <w:numId w:val="42"/>
                              </w:numPr>
                              <w:jc w:val="left"/>
                              <w:rPr>
                                <w:b/>
                                <w:color w:val="FFFFFF"/>
                              </w:rPr>
                            </w:pPr>
                            <w:r w:rsidRPr="00AE636D">
                              <w:rPr>
                                <w:b/>
                                <w:color w:val="FFFFFF"/>
                              </w:rPr>
                              <w:t>Date de décision de construction</w:t>
                            </w:r>
                            <w:r>
                              <w:rPr>
                                <w:b/>
                                <w:color w:val="FFFFFF"/>
                              </w:rPr>
                              <w:t xml:space="preserve"> du réseau</w:t>
                            </w:r>
                          </w:p>
                          <w:p w14:paraId="23C824BA" w14:textId="77777777" w:rsidR="00512336" w:rsidRDefault="00512336" w:rsidP="00635AE3">
                            <w:pPr>
                              <w:pStyle w:val="Paragraphedeliste"/>
                              <w:numPr>
                                <w:ilvl w:val="0"/>
                                <w:numId w:val="42"/>
                              </w:numPr>
                              <w:jc w:val="left"/>
                              <w:rPr>
                                <w:b/>
                                <w:color w:val="FFFFFF"/>
                              </w:rPr>
                            </w:pPr>
                            <w:r w:rsidRPr="00AE636D">
                              <w:rPr>
                                <w:b/>
                                <w:color w:val="FFFFFF"/>
                              </w:rPr>
                              <w:t>Date de mise en service des principaux équipements (et la puissance installée associée)</w:t>
                            </w:r>
                          </w:p>
                          <w:p w14:paraId="5035BE33" w14:textId="77777777" w:rsidR="00512336" w:rsidRDefault="00512336" w:rsidP="00635AE3">
                            <w:pPr>
                              <w:pStyle w:val="Paragraphedeliste"/>
                              <w:numPr>
                                <w:ilvl w:val="0"/>
                                <w:numId w:val="42"/>
                              </w:numPr>
                              <w:jc w:val="left"/>
                              <w:rPr>
                                <w:b/>
                                <w:color w:val="FFFFFF"/>
                              </w:rPr>
                            </w:pPr>
                            <w:r>
                              <w:rPr>
                                <w:b/>
                                <w:color w:val="FFFFFF"/>
                              </w:rPr>
                              <w:t>Date des principaux travaux (ajout d’équipements, mise aux normes, …)</w:t>
                            </w:r>
                          </w:p>
                          <w:p w14:paraId="38CE8112" w14:textId="77777777" w:rsidR="00512336" w:rsidRDefault="00512336" w:rsidP="00635AE3">
                            <w:pPr>
                              <w:pStyle w:val="Paragraphedeliste"/>
                              <w:numPr>
                                <w:ilvl w:val="0"/>
                                <w:numId w:val="42"/>
                              </w:numPr>
                              <w:jc w:val="left"/>
                              <w:rPr>
                                <w:b/>
                                <w:color w:val="FFFFFF"/>
                              </w:rPr>
                            </w:pPr>
                            <w:r>
                              <w:rPr>
                                <w:b/>
                                <w:color w:val="FFFFFF"/>
                              </w:rPr>
                              <w:t>Date de début de concession, le cas échéant</w:t>
                            </w:r>
                          </w:p>
                          <w:p w14:paraId="653A6182" w14:textId="77777777" w:rsidR="00512336" w:rsidRDefault="00512336" w:rsidP="00635AE3">
                            <w:pPr>
                              <w:pStyle w:val="Paragraphedeliste"/>
                              <w:numPr>
                                <w:ilvl w:val="0"/>
                                <w:numId w:val="42"/>
                              </w:numPr>
                              <w:jc w:val="left"/>
                              <w:rPr>
                                <w:b/>
                                <w:color w:val="FFFFFF"/>
                              </w:rPr>
                            </w:pPr>
                            <w:r>
                              <w:rPr>
                                <w:b/>
                                <w:color w:val="FFFFFF"/>
                              </w:rPr>
                              <w:t>Date de fin de concession, le cas échéant</w:t>
                            </w:r>
                          </w:p>
                          <w:p w14:paraId="0BBBAD7E" w14:textId="77777777" w:rsidR="00512336" w:rsidRDefault="00512336" w:rsidP="00635AE3">
                            <w:pPr>
                              <w:pStyle w:val="Paragraphedeliste"/>
                              <w:numPr>
                                <w:ilvl w:val="0"/>
                                <w:numId w:val="42"/>
                              </w:numPr>
                              <w:jc w:val="left"/>
                              <w:rPr>
                                <w:b/>
                                <w:color w:val="FFFFFF"/>
                              </w:rPr>
                            </w:pPr>
                            <w:r>
                              <w:rPr>
                                <w:b/>
                                <w:color w:val="FFFFFF"/>
                              </w:rPr>
                              <w:t>Date de début et de fin de TOA, le cas échéant</w:t>
                            </w:r>
                          </w:p>
                          <w:p w14:paraId="39FB7884" w14:textId="77777777" w:rsidR="00512336" w:rsidRPr="00AE636D" w:rsidRDefault="00512336" w:rsidP="00635AE3">
                            <w:pPr>
                              <w:pStyle w:val="Paragraphedeliste"/>
                              <w:numPr>
                                <w:ilvl w:val="0"/>
                                <w:numId w:val="42"/>
                              </w:numPr>
                              <w:jc w:val="left"/>
                              <w:rPr>
                                <w:b/>
                                <w:color w:val="FFFFFF"/>
                              </w:rPr>
                            </w:pPr>
                            <w:r>
                              <w:rPr>
                                <w:b/>
                                <w:color w:val="FFFFFF"/>
                              </w:rPr>
                              <w:t>Date d’arrêt d’équipements (centrale charbon, cogénération, …)</w:t>
                            </w:r>
                          </w:p>
                          <w:p w14:paraId="7F4B2D33" w14:textId="77777777" w:rsidR="00512336" w:rsidRPr="00E108F2" w:rsidRDefault="00512336" w:rsidP="00635AE3">
                            <w:pPr>
                              <w:jc w:val="left"/>
                              <w:rPr>
                                <w:b/>
                                <w:color w:val="FFFFFF"/>
                              </w:rPr>
                            </w:pPr>
                          </w:p>
                          <w:p w14:paraId="02120826" w14:textId="77777777" w:rsidR="00512336" w:rsidRPr="00791692" w:rsidRDefault="00512336" w:rsidP="00635AE3">
                            <w:pPr>
                              <w:jc w:val="left"/>
                              <w:rPr>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3A2C79" id="Rectangle 55" o:spid="_x0000_s1043" style="position:absolute;left:0;text-align:left;margin-left:-3.85pt;margin-top:51.15pt;width:492.65pt;height:11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" fillcolor="#a69a90 [3205]" stroked="f">
                <v:textbox>
                  <w:txbxContent>
                    <w:p w14:paraId="379937DF" w14:textId="77777777" w:rsidR="00512336" w:rsidRDefault="00512336" w:rsidP="00635AE3">
                      <w:pPr>
                        <w:jc w:val="left"/>
                        <w:rPr>
                          <w:b/>
                          <w:color w:val="FFFFFF"/>
                        </w:rPr>
                      </w:pPr>
                      <w:r>
                        <w:rPr>
                          <w:b/>
                          <w:color w:val="FFFFFF"/>
                        </w:rPr>
                        <w:t>Indiquer les dates clés de l’historique :</w:t>
                      </w:r>
                    </w:p>
                    <w:p w14:paraId="0C012A80" w14:textId="77777777" w:rsidR="00512336" w:rsidRPr="00AE636D" w:rsidRDefault="00512336" w:rsidP="00635AE3">
                      <w:pPr>
                        <w:pStyle w:val="Paragraphedeliste"/>
                        <w:numPr>
                          <w:ilvl w:val="0"/>
                          <w:numId w:val="42"/>
                        </w:numPr>
                        <w:jc w:val="left"/>
                        <w:rPr>
                          <w:b/>
                          <w:color w:val="FFFFFF"/>
                        </w:rPr>
                      </w:pPr>
                      <w:r w:rsidRPr="00AE636D">
                        <w:rPr>
                          <w:b/>
                          <w:color w:val="FFFFFF"/>
                        </w:rPr>
                        <w:t>Date de décision de construction</w:t>
                      </w:r>
                      <w:r>
                        <w:rPr>
                          <w:b/>
                          <w:color w:val="FFFFFF"/>
                        </w:rPr>
                        <w:t xml:space="preserve"> du réseau</w:t>
                      </w:r>
                    </w:p>
                    <w:p w14:paraId="23C824BA" w14:textId="77777777" w:rsidR="00512336" w:rsidRDefault="00512336" w:rsidP="00635AE3">
                      <w:pPr>
                        <w:pStyle w:val="Paragraphedeliste"/>
                        <w:numPr>
                          <w:ilvl w:val="0"/>
                          <w:numId w:val="42"/>
                        </w:numPr>
                        <w:jc w:val="left"/>
                        <w:rPr>
                          <w:b/>
                          <w:color w:val="FFFFFF"/>
                        </w:rPr>
                      </w:pPr>
                      <w:r w:rsidRPr="00AE636D">
                        <w:rPr>
                          <w:b/>
                          <w:color w:val="FFFFFF"/>
                        </w:rPr>
                        <w:t>Date de mise en service des principaux équipements (et la puissance installée associée)</w:t>
                      </w:r>
                    </w:p>
                    <w:p w14:paraId="5035BE33" w14:textId="77777777" w:rsidR="00512336" w:rsidRDefault="00512336" w:rsidP="00635AE3">
                      <w:pPr>
                        <w:pStyle w:val="Paragraphedeliste"/>
                        <w:numPr>
                          <w:ilvl w:val="0"/>
                          <w:numId w:val="42"/>
                        </w:numPr>
                        <w:jc w:val="left"/>
                        <w:rPr>
                          <w:b/>
                          <w:color w:val="FFFFFF"/>
                        </w:rPr>
                      </w:pPr>
                      <w:r>
                        <w:rPr>
                          <w:b/>
                          <w:color w:val="FFFFFF"/>
                        </w:rPr>
                        <w:t>Date des principaux travaux (ajout d’équipements, mise aux normes, …)</w:t>
                      </w:r>
                    </w:p>
                    <w:p w14:paraId="38CE8112" w14:textId="77777777" w:rsidR="00512336" w:rsidRDefault="00512336" w:rsidP="00635AE3">
                      <w:pPr>
                        <w:pStyle w:val="Paragraphedeliste"/>
                        <w:numPr>
                          <w:ilvl w:val="0"/>
                          <w:numId w:val="42"/>
                        </w:numPr>
                        <w:jc w:val="left"/>
                        <w:rPr>
                          <w:b/>
                          <w:color w:val="FFFFFF"/>
                        </w:rPr>
                      </w:pPr>
                      <w:r>
                        <w:rPr>
                          <w:b/>
                          <w:color w:val="FFFFFF"/>
                        </w:rPr>
                        <w:t>Date de début de concession, le cas échéant</w:t>
                      </w:r>
                    </w:p>
                    <w:p w14:paraId="653A6182" w14:textId="77777777" w:rsidR="00512336" w:rsidRDefault="00512336" w:rsidP="00635AE3">
                      <w:pPr>
                        <w:pStyle w:val="Paragraphedeliste"/>
                        <w:numPr>
                          <w:ilvl w:val="0"/>
                          <w:numId w:val="42"/>
                        </w:numPr>
                        <w:jc w:val="left"/>
                        <w:rPr>
                          <w:b/>
                          <w:color w:val="FFFFFF"/>
                        </w:rPr>
                      </w:pPr>
                      <w:r>
                        <w:rPr>
                          <w:b/>
                          <w:color w:val="FFFFFF"/>
                        </w:rPr>
                        <w:t>Date de fin de concession, le cas échéant</w:t>
                      </w:r>
                    </w:p>
                    <w:p w14:paraId="0BBBAD7E" w14:textId="77777777" w:rsidR="00512336" w:rsidRDefault="00512336" w:rsidP="00635AE3">
                      <w:pPr>
                        <w:pStyle w:val="Paragraphedeliste"/>
                        <w:numPr>
                          <w:ilvl w:val="0"/>
                          <w:numId w:val="42"/>
                        </w:numPr>
                        <w:jc w:val="left"/>
                        <w:rPr>
                          <w:b/>
                          <w:color w:val="FFFFFF"/>
                        </w:rPr>
                      </w:pPr>
                      <w:r>
                        <w:rPr>
                          <w:b/>
                          <w:color w:val="FFFFFF"/>
                        </w:rPr>
                        <w:t>Date de début et de fin de TOA, le cas échéant</w:t>
                      </w:r>
                    </w:p>
                    <w:p w14:paraId="39FB7884" w14:textId="77777777" w:rsidR="00512336" w:rsidRPr="00AE636D" w:rsidRDefault="00512336" w:rsidP="00635AE3">
                      <w:pPr>
                        <w:pStyle w:val="Paragraphedeliste"/>
                        <w:numPr>
                          <w:ilvl w:val="0"/>
                          <w:numId w:val="42"/>
                        </w:numPr>
                        <w:jc w:val="left"/>
                        <w:rPr>
                          <w:b/>
                          <w:color w:val="FFFFFF"/>
                        </w:rPr>
                      </w:pPr>
                      <w:r>
                        <w:rPr>
                          <w:b/>
                          <w:color w:val="FFFFFF"/>
                        </w:rPr>
                        <w:t>Date d’arrêt d’équipements (centrale charbon, cogénération, …)</w:t>
                      </w:r>
                    </w:p>
                    <w:p w14:paraId="7F4B2D33" w14:textId="77777777" w:rsidR="00512336" w:rsidRPr="00E108F2" w:rsidRDefault="00512336" w:rsidP="00635AE3">
                      <w:pPr>
                        <w:jc w:val="left"/>
                        <w:rPr>
                          <w:b/>
                          <w:color w:val="FFFFFF"/>
                        </w:rPr>
                      </w:pPr>
                    </w:p>
                    <w:p w14:paraId="02120826" w14:textId="77777777" w:rsidR="00512336" w:rsidRPr="00791692" w:rsidRDefault="00512336" w:rsidP="00635AE3">
                      <w:pPr>
                        <w:jc w:val="left"/>
                        <w:rPr>
                          <w:b/>
                          <w:color w:val="FFFFFF"/>
                        </w:rPr>
                      </w:pPr>
                    </w:p>
                  </w:txbxContent>
                </v:textbox>
              </v:rect>
            </w:pict>
          </mc:Fallback>
        </mc:AlternateContent>
      </w:r>
      <w:r w:rsidR="00635AE3">
        <w:t xml:space="preserve">Historique des installations </w:t>
      </w:r>
      <w:r w:rsidR="00635AE3" w:rsidRPr="0057441D">
        <w:rPr>
          <w:highlight w:val="yellow"/>
        </w:rPr>
        <w:t>du/des réseau(x)</w:t>
      </w:r>
      <w:r w:rsidR="00635AE3">
        <w:t xml:space="preserve"> de chaleur/froid</w:t>
      </w:r>
      <w:bookmarkEnd w:id="21"/>
    </w:p>
    <w:p w14:paraId="5D2B29AC" w14:textId="3F6B3023" w:rsidR="00635AE3" w:rsidRDefault="00635AE3" w:rsidP="000F77D5">
      <w:pPr>
        <w:pStyle w:val="Titre2"/>
        <w:numPr>
          <w:ilvl w:val="0"/>
          <w:numId w:val="0"/>
        </w:numPr>
        <w:ind w:left="1080"/>
      </w:pPr>
    </w:p>
    <w:p w14:paraId="5BEAA2C5" w14:textId="77777777" w:rsidR="00635AE3" w:rsidRDefault="00635AE3" w:rsidP="00635AE3"/>
    <w:p w14:paraId="186E19C5" w14:textId="77777777" w:rsidR="00465B95" w:rsidRDefault="00465B95" w:rsidP="00635AE3">
      <w:pPr>
        <w:spacing w:line="360" w:lineRule="auto"/>
        <w:jc w:val="left"/>
      </w:pPr>
    </w:p>
    <w:p w14:paraId="5B46333A" w14:textId="77777777" w:rsidR="00465B95" w:rsidRDefault="00465B95" w:rsidP="00635AE3">
      <w:pPr>
        <w:spacing w:line="360" w:lineRule="auto"/>
        <w:jc w:val="left"/>
      </w:pPr>
    </w:p>
    <w:p w14:paraId="32C1E119" w14:textId="77777777" w:rsidR="00465B95" w:rsidRDefault="00465B95" w:rsidP="00635AE3">
      <w:pPr>
        <w:spacing w:line="360" w:lineRule="auto"/>
        <w:jc w:val="left"/>
      </w:pPr>
    </w:p>
    <w:p w14:paraId="3D7AC444" w14:textId="77777777" w:rsidR="00635AE3" w:rsidRDefault="00635AE3" w:rsidP="000F77D5">
      <w:pPr>
        <w:pStyle w:val="Titre2"/>
      </w:pPr>
      <w:bookmarkStart w:id="22" w:name="_Toc32848436"/>
      <w:bookmarkStart w:id="23" w:name="_Toc38537443"/>
      <w:bookmarkEnd w:id="16"/>
      <w:r>
        <w:rPr>
          <w:rFonts w:cs="Arial"/>
          <w:noProof/>
          <w:szCs w:val="22"/>
          <w:lang w:eastAsia="fr-FR" w:bidi="ar-SA"/>
        </w:rPr>
        <mc:AlternateContent>
          <mc:Choice Requires="wps">
            <w:drawing>
              <wp:anchor distT="0" distB="0" distL="114300" distR="114300" simplePos="0" relativeHeight="251759616" behindDoc="0" locked="0" layoutInCell="1" allowOverlap="1" wp14:anchorId="2538706B" wp14:editId="013D6E39">
                <wp:simplePos x="0" y="0"/>
                <wp:positionH relativeFrom="column">
                  <wp:posOffset>1905</wp:posOffset>
                </wp:positionH>
                <wp:positionV relativeFrom="paragraph">
                  <wp:posOffset>572558</wp:posOffset>
                </wp:positionV>
                <wp:extent cx="6256655" cy="1092200"/>
                <wp:effectExtent l="0" t="0" r="4445" b="0"/>
                <wp:wrapNone/>
                <wp:docPr id="56" name="Rectangle 56"/>
                <wp:cNvGraphicFramePr/>
                <a:graphic xmlns:a="http://schemas.openxmlformats.org/drawingml/2006/main">
                  <a:graphicData uri="http://schemas.microsoft.com/office/word/2010/wordprocessingShape">
                    <wps:wsp>
                      <wps:cNvSpPr/>
                      <wps:spPr>
                        <a:xfrm>
                          <a:off x="0" y="0"/>
                          <a:ext cx="6256655" cy="1092200"/>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2004FDA4" w14:textId="77777777" w:rsidR="00512336" w:rsidRPr="00E108F2" w:rsidRDefault="00512336" w:rsidP="00635AE3">
                            <w:pPr>
                              <w:jc w:val="left"/>
                              <w:rPr>
                                <w:b/>
                                <w:color w:val="FFFFFF"/>
                              </w:rPr>
                            </w:pPr>
                            <w:r>
                              <w:rPr>
                                <w:b/>
                                <w:color w:val="FFFFFF"/>
                              </w:rPr>
                              <w:t>Fournir la/les carte(s) du/des réseau(x) du territoire</w:t>
                            </w:r>
                          </w:p>
                          <w:p w14:paraId="7A834D03" w14:textId="77777777" w:rsidR="00512336" w:rsidRPr="006D0A7B" w:rsidRDefault="00512336" w:rsidP="00635AE3">
                            <w:pPr>
                              <w:pStyle w:val="Commentaire"/>
                              <w:rPr>
                                <w:b/>
                                <w:color w:val="FFFFFF"/>
                              </w:rPr>
                            </w:pPr>
                            <w:r w:rsidRPr="006D0A7B">
                              <w:rPr>
                                <w:b/>
                                <w:color w:val="FFFFFF"/>
                              </w:rPr>
                              <w:t>Cette carte comprendra la localisation des installations de production, le linéaire aller/retour du réseau, les points de livraison, les interconnexions éventuelles…</w:t>
                            </w:r>
                          </w:p>
                          <w:p w14:paraId="1A2E58C7" w14:textId="77777777" w:rsidR="00512336" w:rsidRPr="00791692" w:rsidRDefault="00512336" w:rsidP="00635AE3">
                            <w:pPr>
                              <w:jc w:val="left"/>
                              <w:rPr>
                                <w:b/>
                                <w:color w:val="FFFFFF"/>
                              </w:rPr>
                            </w:pPr>
                            <w:r>
                              <w:rPr>
                                <w:b/>
                                <w:color w:val="FFFFFF"/>
                              </w:rPr>
                              <w:t>Il est également pertinent d’ajouter</w:t>
                            </w:r>
                            <w:r w:rsidRPr="006D0A7B">
                              <w:rPr>
                                <w:b/>
                                <w:color w:val="FFFFFF"/>
                              </w:rPr>
                              <w:t xml:space="preserve"> des informations sur la temporalité (réseau historique, développements successifs…)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8706B" id="Rectangle 56" o:spid="_x0000_s1044" style="position:absolute;left:0;text-align:left;margin-left:.15pt;margin-top:45.1pt;width:492.65pt;height:86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" fillcolor="#a69a90 [3205]" stroked="f">
                <v:textbox>
                  <w:txbxContent>
                    <w:p w14:paraId="2004FDA4" w14:textId="77777777" w:rsidR="00512336" w:rsidRPr="00E108F2" w:rsidRDefault="00512336" w:rsidP="00635AE3">
                      <w:pPr>
                        <w:jc w:val="left"/>
                        <w:rPr>
                          <w:b/>
                          <w:color w:val="FFFFFF"/>
                        </w:rPr>
                      </w:pPr>
                      <w:r>
                        <w:rPr>
                          <w:b/>
                          <w:color w:val="FFFFFF"/>
                        </w:rPr>
                        <w:t>Fournir la/les carte(s) du/des réseau(x) du territoire</w:t>
                      </w:r>
                    </w:p>
                    <w:p w14:paraId="7A834D03" w14:textId="77777777" w:rsidR="00512336" w:rsidRPr="006D0A7B" w:rsidRDefault="00512336" w:rsidP="00635AE3">
                      <w:pPr>
                        <w:pStyle w:val="Commentaire"/>
                        <w:rPr>
                          <w:b/>
                          <w:color w:val="FFFFFF"/>
                        </w:rPr>
                      </w:pPr>
                      <w:r w:rsidRPr="006D0A7B">
                        <w:rPr>
                          <w:b/>
                          <w:color w:val="FFFFFF"/>
                        </w:rPr>
                        <w:t>Cette carte comprendra la localisation des installations de production, le linéaire aller/retour du réseau, les points de livraison, les interconnexions éventuelles…</w:t>
                      </w:r>
                    </w:p>
                    <w:p w14:paraId="1A2E58C7" w14:textId="77777777" w:rsidR="00512336" w:rsidRPr="00791692" w:rsidRDefault="00512336" w:rsidP="00635AE3">
                      <w:pPr>
                        <w:jc w:val="left"/>
                        <w:rPr>
                          <w:b/>
                          <w:color w:val="FFFFFF"/>
                        </w:rPr>
                      </w:pPr>
                      <w:r>
                        <w:rPr>
                          <w:b/>
                          <w:color w:val="FFFFFF"/>
                        </w:rPr>
                        <w:t>Il est également pertinent d’ajouter</w:t>
                      </w:r>
                      <w:r w:rsidRPr="006D0A7B">
                        <w:rPr>
                          <w:b/>
                          <w:color w:val="FFFFFF"/>
                        </w:rPr>
                        <w:t xml:space="preserve"> des informations sur la temporalité (réseau historique, développements successifs…)</w:t>
                      </w:r>
                    </w:p>
                  </w:txbxContent>
                </v:textbox>
              </v:rect>
            </w:pict>
          </mc:Fallback>
        </mc:AlternateContent>
      </w:r>
      <w:r>
        <w:t xml:space="preserve">Carte </w:t>
      </w:r>
      <w:r w:rsidRPr="00635AE3">
        <w:rPr>
          <w:highlight w:val="yellow"/>
        </w:rPr>
        <w:t>du réseau/des réseaux</w:t>
      </w:r>
      <w:r w:rsidRPr="00AE636D">
        <w:t xml:space="preserve"> de chaleur sur le territoire</w:t>
      </w:r>
      <w:bookmarkEnd w:id="23"/>
    </w:p>
    <w:p w14:paraId="29C82EA9" w14:textId="77777777" w:rsidR="00635AE3" w:rsidRDefault="00635AE3" w:rsidP="00635AE3">
      <w:pPr>
        <w:rPr>
          <w:i/>
          <w:iCs/>
        </w:rPr>
      </w:pPr>
    </w:p>
    <w:p w14:paraId="7FB2C795" w14:textId="77777777" w:rsidR="00635AE3" w:rsidRDefault="00635AE3" w:rsidP="00635AE3">
      <w:pPr>
        <w:rPr>
          <w:i/>
          <w:iCs/>
        </w:rPr>
      </w:pPr>
    </w:p>
    <w:p w14:paraId="089F9632" w14:textId="77777777" w:rsidR="00635AE3" w:rsidRDefault="00635AE3" w:rsidP="00635AE3">
      <w:proofErr w:type="gramStart"/>
      <w:r>
        <w:t>commentaire</w:t>
      </w:r>
      <w:proofErr w:type="gramEnd"/>
    </w:p>
    <w:p w14:paraId="6D51A167" w14:textId="77777777" w:rsidR="00635AE3" w:rsidRDefault="00635AE3" w:rsidP="00635AE3"/>
    <w:p w14:paraId="6FA9D0D2" w14:textId="77777777" w:rsidR="00635AE3" w:rsidRDefault="00635AE3" w:rsidP="000F77D5">
      <w:pPr>
        <w:pStyle w:val="Titre2"/>
      </w:pPr>
      <w:bookmarkStart w:id="24" w:name="_Toc38537444"/>
      <w:r>
        <w:t xml:space="preserve">Caractérisation </w:t>
      </w:r>
      <w:r w:rsidRPr="004F145B">
        <w:rPr>
          <w:highlight w:val="yellow"/>
        </w:rPr>
        <w:t>du réseau / des réseaux sur le territoire</w:t>
      </w:r>
      <w:bookmarkEnd w:id="24"/>
    </w:p>
    <w:p w14:paraId="60BCF169" w14:textId="77777777" w:rsidR="00635AE3" w:rsidRDefault="00635AE3" w:rsidP="00635AE3">
      <w:r>
        <w:t xml:space="preserve">Le réseau de chaleur </w:t>
      </w:r>
      <w:r w:rsidRPr="00AC0DF2">
        <w:rPr>
          <w:highlight w:val="yellow"/>
        </w:rPr>
        <w:t>XXXX</w:t>
      </w:r>
      <w:r>
        <w:t xml:space="preserve"> est alimenté par </w:t>
      </w:r>
      <w:r w:rsidRPr="00AC0DF2">
        <w:rPr>
          <w:highlight w:val="yellow"/>
        </w:rPr>
        <w:t>XXXX</w:t>
      </w:r>
      <w:r>
        <w:t xml:space="preserve"> et dessert </w:t>
      </w:r>
      <w:r w:rsidRPr="00AC0DF2">
        <w:rPr>
          <w:highlight w:val="yellow"/>
        </w:rPr>
        <w:t>XXX</w:t>
      </w:r>
      <w:r>
        <w:t xml:space="preserve"> abonnés soit </w:t>
      </w:r>
      <w:r w:rsidRPr="00AC0DF2">
        <w:rPr>
          <w:highlight w:val="yellow"/>
        </w:rPr>
        <w:t>XXX</w:t>
      </w:r>
      <w:r>
        <w:t xml:space="preserve"> équivalents logements. Les principaux sites desservis sont </w:t>
      </w:r>
      <w:r w:rsidRPr="00AC0DF2">
        <w:rPr>
          <w:highlight w:val="yellow"/>
        </w:rPr>
        <w:t>XXXXXX</w:t>
      </w:r>
      <w:r>
        <w:t xml:space="preserve">. </w:t>
      </w:r>
    </w:p>
    <w:p w14:paraId="4B86435A" w14:textId="77777777" w:rsidR="00635AE3" w:rsidRDefault="00635AE3" w:rsidP="00635AE3">
      <w:pPr>
        <w:rPr>
          <w:highlight w:val="yellow"/>
        </w:rPr>
      </w:pPr>
      <w:r>
        <w:t xml:space="preserve">Ce réseau fait l’objet d’une délégation de service public à </w:t>
      </w:r>
      <w:r w:rsidRPr="00A24859">
        <w:rPr>
          <w:highlight w:val="yellow"/>
        </w:rPr>
        <w:t>XXXXX</w:t>
      </w:r>
      <w:r>
        <w:t xml:space="preserve"> débutée en </w:t>
      </w:r>
      <w:r w:rsidRPr="00A24859">
        <w:rPr>
          <w:highlight w:val="yellow"/>
        </w:rPr>
        <w:t>XXXX</w:t>
      </w:r>
      <w:r>
        <w:t xml:space="preserve"> pour une durée de </w:t>
      </w:r>
      <w:r w:rsidRPr="00A24859">
        <w:rPr>
          <w:highlight w:val="yellow"/>
        </w:rPr>
        <w:t>XXX</w:t>
      </w:r>
      <w:r>
        <w:t xml:space="preserve"> ans et arrivera donc à échéance le </w:t>
      </w:r>
      <w:r w:rsidRPr="00A24859">
        <w:rPr>
          <w:highlight w:val="yellow"/>
        </w:rPr>
        <w:t>XX XXXX.</w:t>
      </w:r>
    </w:p>
    <w:p w14:paraId="78D2B759" w14:textId="77777777" w:rsidR="00635AE3" w:rsidRDefault="00635AE3" w:rsidP="00635AE3">
      <w:r>
        <w:rPr>
          <w:rFonts w:cs="Arial"/>
          <w:noProof/>
          <w:szCs w:val="22"/>
          <w:lang w:eastAsia="fr-FR" w:bidi="ar-SA"/>
        </w:rPr>
        <mc:AlternateContent>
          <mc:Choice Requires="wps">
            <w:drawing>
              <wp:anchor distT="0" distB="0" distL="114300" distR="114300" simplePos="0" relativeHeight="251762688" behindDoc="0" locked="0" layoutInCell="1" allowOverlap="1" wp14:anchorId="2CBA40C6" wp14:editId="0053AB06">
                <wp:simplePos x="0" y="0"/>
                <wp:positionH relativeFrom="column">
                  <wp:posOffset>1905</wp:posOffset>
                </wp:positionH>
                <wp:positionV relativeFrom="paragraph">
                  <wp:posOffset>334010</wp:posOffset>
                </wp:positionV>
                <wp:extent cx="6256655" cy="279400"/>
                <wp:effectExtent l="0" t="0" r="4445" b="0"/>
                <wp:wrapNone/>
                <wp:docPr id="57" name="Rectangle 57"/>
                <wp:cNvGraphicFramePr/>
                <a:graphic xmlns:a="http://schemas.openxmlformats.org/drawingml/2006/main">
                  <a:graphicData uri="http://schemas.microsoft.com/office/word/2010/wordprocessingShape">
                    <wps:wsp>
                      <wps:cNvSpPr/>
                      <wps:spPr>
                        <a:xfrm>
                          <a:off x="0" y="0"/>
                          <a:ext cx="6256655" cy="279400"/>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7F107CB7" w14:textId="77777777" w:rsidR="00512336" w:rsidRPr="00E108F2" w:rsidRDefault="00512336" w:rsidP="00635AE3">
                            <w:pPr>
                              <w:jc w:val="left"/>
                              <w:rPr>
                                <w:b/>
                                <w:color w:val="FFFFFF"/>
                              </w:rPr>
                            </w:pPr>
                            <w:r>
                              <w:rPr>
                                <w:b/>
                                <w:color w:val="FFFFFF"/>
                              </w:rPr>
                              <w:t>A décliner pour l’ensemble des réseaux du territoire</w:t>
                            </w:r>
                          </w:p>
                          <w:p w14:paraId="368D820D" w14:textId="77777777" w:rsidR="00512336" w:rsidRPr="00791692" w:rsidRDefault="00512336" w:rsidP="00635AE3">
                            <w:pPr>
                              <w:jc w:val="left"/>
                              <w:rPr>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BA40C6" id="Rectangle 57" o:spid="_x0000_s1045" style="position:absolute;left:0;text-align:left;margin-left:.15pt;margin-top:26.3pt;width:492.65pt;height:22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" fillcolor="#a69a90 [3205]" stroked="f">
                <v:textbox>
                  <w:txbxContent>
                    <w:p w14:paraId="7F107CB7" w14:textId="77777777" w:rsidR="00512336" w:rsidRPr="00E108F2" w:rsidRDefault="00512336" w:rsidP="00635AE3">
                      <w:pPr>
                        <w:jc w:val="left"/>
                        <w:rPr>
                          <w:b/>
                          <w:color w:val="FFFFFF"/>
                        </w:rPr>
                      </w:pPr>
                      <w:r>
                        <w:rPr>
                          <w:b/>
                          <w:color w:val="FFFFFF"/>
                        </w:rPr>
                        <w:t>A décliner pour l’ensemble des réseaux du territoire</w:t>
                      </w:r>
                    </w:p>
                    <w:p w14:paraId="368D820D" w14:textId="77777777" w:rsidR="00512336" w:rsidRPr="00791692" w:rsidRDefault="00512336" w:rsidP="00635AE3">
                      <w:pPr>
                        <w:jc w:val="left"/>
                        <w:rPr>
                          <w:b/>
                          <w:color w:val="FFFFFF"/>
                        </w:rPr>
                      </w:pPr>
                    </w:p>
                  </w:txbxContent>
                </v:textbox>
              </v:rect>
            </w:pict>
          </mc:Fallback>
        </mc:AlternateContent>
      </w:r>
      <w:r w:rsidRPr="004F145B">
        <w:rPr>
          <w:highlight w:val="yellow"/>
        </w:rPr>
        <w:t>OU</w:t>
      </w:r>
      <w:r>
        <w:rPr>
          <w:highlight w:val="yellow"/>
        </w:rPr>
        <w:t xml:space="preserve"> Ce réseau est géré en régie XXX via une gestion internalisée / via un marché public XXX confié à XXX depuis XXX pour une durée de XXX.</w:t>
      </w:r>
    </w:p>
    <w:p w14:paraId="46D0C180" w14:textId="77777777" w:rsidR="00635AE3" w:rsidRDefault="00635AE3" w:rsidP="00635AE3"/>
    <w:p w14:paraId="564550AD" w14:textId="77777777" w:rsidR="00465B95" w:rsidRDefault="00465B95">
      <w:pPr>
        <w:spacing w:line="360" w:lineRule="auto"/>
        <w:jc w:val="left"/>
        <w:rPr>
          <w:rFonts w:ascii="Isidora Medium It" w:eastAsiaTheme="majorEastAsia" w:hAnsi="Isidora Medium It" w:cstheme="majorBidi"/>
          <w:color w:val="E3341B" w:themeColor="text2"/>
          <w:sz w:val="32"/>
          <w:szCs w:val="24"/>
        </w:rPr>
      </w:pPr>
      <w:r>
        <w:br w:type="page"/>
      </w:r>
    </w:p>
    <w:p w14:paraId="519C2231" w14:textId="40B40C36" w:rsidR="00635AE3" w:rsidRDefault="00635AE3" w:rsidP="001F2382">
      <w:pPr>
        <w:pStyle w:val="Titre3"/>
      </w:pPr>
      <w:bookmarkStart w:id="25" w:name="_Toc38537445"/>
      <w:r>
        <w:lastRenderedPageBreak/>
        <w:t>Moyens de production</w:t>
      </w:r>
      <w:bookmarkEnd w:id="25"/>
    </w:p>
    <w:p w14:paraId="6DD891B5" w14:textId="77777777" w:rsidR="00635AE3" w:rsidRDefault="00635AE3" w:rsidP="00635AE3">
      <w:r>
        <w:rPr>
          <w:rFonts w:cs="Arial"/>
          <w:noProof/>
          <w:szCs w:val="22"/>
          <w:lang w:eastAsia="fr-FR" w:bidi="ar-SA"/>
        </w:rPr>
        <mc:AlternateContent>
          <mc:Choice Requires="wps">
            <w:drawing>
              <wp:anchor distT="0" distB="0" distL="114300" distR="114300" simplePos="0" relativeHeight="251760640" behindDoc="0" locked="0" layoutInCell="1" allowOverlap="1" wp14:anchorId="24D4C1E9" wp14:editId="111FD6BC">
                <wp:simplePos x="0" y="0"/>
                <wp:positionH relativeFrom="column">
                  <wp:posOffset>1905</wp:posOffset>
                </wp:positionH>
                <wp:positionV relativeFrom="paragraph">
                  <wp:posOffset>151554</wp:posOffset>
                </wp:positionV>
                <wp:extent cx="6256655" cy="397933"/>
                <wp:effectExtent l="0" t="0" r="4445" b="0"/>
                <wp:wrapNone/>
                <wp:docPr id="58" name="Rectangle 58"/>
                <wp:cNvGraphicFramePr/>
                <a:graphic xmlns:a="http://schemas.openxmlformats.org/drawingml/2006/main">
                  <a:graphicData uri="http://schemas.microsoft.com/office/word/2010/wordprocessingShape">
                    <wps:wsp>
                      <wps:cNvSpPr/>
                      <wps:spPr>
                        <a:xfrm>
                          <a:off x="0" y="0"/>
                          <a:ext cx="6256655" cy="397933"/>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6DC2F314" w14:textId="77777777" w:rsidR="00512336" w:rsidRPr="00E108F2" w:rsidRDefault="00512336" w:rsidP="00635AE3">
                            <w:pPr>
                              <w:jc w:val="left"/>
                              <w:rPr>
                                <w:b/>
                                <w:color w:val="FFFFFF"/>
                              </w:rPr>
                            </w:pPr>
                            <w:r>
                              <w:rPr>
                                <w:b/>
                                <w:color w:val="FFFFFF"/>
                              </w:rPr>
                              <w:t>Pour chaque réseau, lister les moyens de production et leur emplacement, par exemple sous forme de tableau</w:t>
                            </w:r>
                          </w:p>
                          <w:p w14:paraId="6AF4359B" w14:textId="77777777" w:rsidR="00512336" w:rsidRPr="00791692" w:rsidRDefault="00512336" w:rsidP="00635AE3">
                            <w:pPr>
                              <w:jc w:val="left"/>
                              <w:rPr>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D4C1E9" id="Rectangle 58" o:spid="_x0000_s1046" style="position:absolute;left:0;text-align:left;margin-left:.15pt;margin-top:11.95pt;width:492.65pt;height:31.3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" fillcolor="#a69a90 [3205]" stroked="f">
                <v:textbox>
                  <w:txbxContent>
                    <w:p w14:paraId="6DC2F314" w14:textId="77777777" w:rsidR="00512336" w:rsidRPr="00E108F2" w:rsidRDefault="00512336" w:rsidP="00635AE3">
                      <w:pPr>
                        <w:jc w:val="left"/>
                        <w:rPr>
                          <w:b/>
                          <w:color w:val="FFFFFF"/>
                        </w:rPr>
                      </w:pPr>
                      <w:r>
                        <w:rPr>
                          <w:b/>
                          <w:color w:val="FFFFFF"/>
                        </w:rPr>
                        <w:t>Pour chaque réseau, lister les moyens de production et leur emplacement, par exemple sous forme de tableau</w:t>
                      </w:r>
                    </w:p>
                    <w:p w14:paraId="6AF4359B" w14:textId="77777777" w:rsidR="00512336" w:rsidRPr="00791692" w:rsidRDefault="00512336" w:rsidP="00635AE3">
                      <w:pPr>
                        <w:jc w:val="left"/>
                        <w:rPr>
                          <w:b/>
                          <w:color w:val="FFFFFF"/>
                        </w:rPr>
                      </w:pPr>
                    </w:p>
                  </w:txbxContent>
                </v:textbox>
              </v:rect>
            </w:pict>
          </mc:Fallback>
        </mc:AlternateContent>
      </w:r>
    </w:p>
    <w:p w14:paraId="285AB9C7" w14:textId="77777777" w:rsidR="00635AE3" w:rsidRDefault="00635AE3" w:rsidP="00635AE3"/>
    <w:p w14:paraId="3B95C5DC" w14:textId="77777777" w:rsidR="00635AE3" w:rsidRDefault="00635AE3" w:rsidP="00635AE3"/>
    <w:tbl>
      <w:tblPr>
        <w:tblStyle w:val="TableauListe2-Accentuation1"/>
        <w:tblW w:w="0" w:type="auto"/>
        <w:tblBorders>
          <w:insideV w:val="single" w:sz="4" w:space="0" w:color="F6CF7C" w:themeColor="accent1" w:themeTint="99"/>
        </w:tblBorders>
        <w:tblLook w:val="04A0" w:firstRow="1" w:lastRow="0" w:firstColumn="1" w:lastColumn="0" w:noHBand="0" w:noVBand="1"/>
      </w:tblPr>
      <w:tblGrid>
        <w:gridCol w:w="1280"/>
        <w:gridCol w:w="1317"/>
        <w:gridCol w:w="1455"/>
        <w:gridCol w:w="1299"/>
        <w:gridCol w:w="1139"/>
        <w:gridCol w:w="1097"/>
        <w:gridCol w:w="979"/>
        <w:gridCol w:w="1187"/>
      </w:tblGrid>
      <w:tr w:rsidR="00635AE3" w14:paraId="1A0D0679" w14:textId="77777777" w:rsidTr="00635AE3">
        <w:trPr>
          <w:cnfStyle w:val="100000000000" w:firstRow="1" w:lastRow="0" w:firstColumn="0" w:lastColumn="0" w:oddVBand="0" w:evenVBand="0" w:oddHBand="0"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1280" w:type="dxa"/>
          </w:tcPr>
          <w:p w14:paraId="7BD45618" w14:textId="77777777" w:rsidR="00635AE3" w:rsidRPr="00FF1161" w:rsidRDefault="00635AE3" w:rsidP="00635AE3">
            <w:pPr>
              <w:jc w:val="left"/>
              <w:rPr>
                <w:b w:val="0"/>
                <w:bCs w:val="0"/>
                <w:sz w:val="18"/>
                <w:szCs w:val="18"/>
              </w:rPr>
            </w:pPr>
          </w:p>
        </w:tc>
        <w:tc>
          <w:tcPr>
            <w:tcW w:w="1317" w:type="dxa"/>
          </w:tcPr>
          <w:p w14:paraId="1BF7DA5F" w14:textId="77777777" w:rsidR="00635AE3" w:rsidRPr="00FF1161" w:rsidRDefault="00635AE3" w:rsidP="00635AE3">
            <w:pPr>
              <w:jc w:val="left"/>
              <w:cnfStyle w:val="100000000000" w:firstRow="1" w:lastRow="0" w:firstColumn="0" w:lastColumn="0" w:oddVBand="0" w:evenVBand="0" w:oddHBand="0" w:evenHBand="0" w:firstRowFirstColumn="0" w:firstRowLastColumn="0" w:lastRowFirstColumn="0" w:lastRowLastColumn="0"/>
              <w:rPr>
                <w:b w:val="0"/>
                <w:bCs w:val="0"/>
                <w:sz w:val="18"/>
                <w:szCs w:val="18"/>
              </w:rPr>
            </w:pPr>
            <w:r w:rsidRPr="00FF1161">
              <w:rPr>
                <w:b w:val="0"/>
                <w:bCs w:val="0"/>
                <w:sz w:val="18"/>
                <w:szCs w:val="18"/>
              </w:rPr>
              <w:t>Emplacement</w:t>
            </w:r>
          </w:p>
        </w:tc>
        <w:tc>
          <w:tcPr>
            <w:tcW w:w="1455" w:type="dxa"/>
          </w:tcPr>
          <w:p w14:paraId="0E812789" w14:textId="77777777" w:rsidR="00635AE3" w:rsidRPr="00FF1161" w:rsidRDefault="00635AE3" w:rsidP="00635AE3">
            <w:pPr>
              <w:jc w:val="left"/>
              <w:cnfStyle w:val="100000000000" w:firstRow="1" w:lastRow="0" w:firstColumn="0" w:lastColumn="0" w:oddVBand="0" w:evenVBand="0" w:oddHBand="0" w:evenHBand="0" w:firstRowFirstColumn="0" w:firstRowLastColumn="0" w:lastRowFirstColumn="0" w:lastRowLastColumn="0"/>
              <w:rPr>
                <w:b w:val="0"/>
                <w:bCs w:val="0"/>
                <w:sz w:val="18"/>
                <w:szCs w:val="18"/>
              </w:rPr>
            </w:pPr>
            <w:r w:rsidRPr="00FF1161">
              <w:rPr>
                <w:b w:val="0"/>
                <w:bCs w:val="0"/>
                <w:sz w:val="18"/>
                <w:szCs w:val="18"/>
              </w:rPr>
              <w:t>Année de mise en service ou remplacement</w:t>
            </w:r>
          </w:p>
        </w:tc>
        <w:tc>
          <w:tcPr>
            <w:tcW w:w="1299" w:type="dxa"/>
          </w:tcPr>
          <w:p w14:paraId="0BD66F04" w14:textId="77777777" w:rsidR="00635AE3" w:rsidRPr="00FF1161" w:rsidRDefault="00635AE3" w:rsidP="00635AE3">
            <w:pPr>
              <w:jc w:val="left"/>
              <w:cnfStyle w:val="100000000000" w:firstRow="1" w:lastRow="0" w:firstColumn="0" w:lastColumn="0" w:oddVBand="0" w:evenVBand="0" w:oddHBand="0" w:evenHBand="0" w:firstRowFirstColumn="0" w:firstRowLastColumn="0" w:lastRowFirstColumn="0" w:lastRowLastColumn="0"/>
              <w:rPr>
                <w:b w:val="0"/>
                <w:bCs w:val="0"/>
                <w:sz w:val="18"/>
                <w:szCs w:val="18"/>
              </w:rPr>
            </w:pPr>
            <w:r w:rsidRPr="00FF1161">
              <w:rPr>
                <w:b w:val="0"/>
                <w:bCs w:val="0"/>
                <w:sz w:val="18"/>
                <w:szCs w:val="18"/>
              </w:rPr>
              <w:t>Ressources én</w:t>
            </w:r>
            <w:r>
              <w:rPr>
                <w:b w:val="0"/>
                <w:bCs w:val="0"/>
                <w:sz w:val="18"/>
                <w:szCs w:val="18"/>
              </w:rPr>
              <w:t>e</w:t>
            </w:r>
            <w:r w:rsidRPr="00FF1161">
              <w:rPr>
                <w:b w:val="0"/>
                <w:bCs w:val="0"/>
                <w:sz w:val="18"/>
                <w:szCs w:val="18"/>
              </w:rPr>
              <w:t>rgétique</w:t>
            </w:r>
            <w:r>
              <w:rPr>
                <w:b w:val="0"/>
                <w:bCs w:val="0"/>
                <w:sz w:val="18"/>
                <w:szCs w:val="18"/>
              </w:rPr>
              <w:t>s / combustible</w:t>
            </w:r>
          </w:p>
        </w:tc>
        <w:tc>
          <w:tcPr>
            <w:tcW w:w="1139" w:type="dxa"/>
          </w:tcPr>
          <w:p w14:paraId="3C6DA16E" w14:textId="77777777" w:rsidR="00635AE3" w:rsidRPr="00FF1161" w:rsidRDefault="00635AE3" w:rsidP="00635AE3">
            <w:pPr>
              <w:jc w:val="left"/>
              <w:cnfStyle w:val="100000000000" w:firstRow="1" w:lastRow="0" w:firstColumn="0" w:lastColumn="0" w:oddVBand="0" w:evenVBand="0" w:oddHBand="0" w:evenHBand="0" w:firstRowFirstColumn="0" w:firstRowLastColumn="0" w:lastRowFirstColumn="0" w:lastRowLastColumn="0"/>
              <w:rPr>
                <w:b w:val="0"/>
                <w:bCs w:val="0"/>
                <w:sz w:val="18"/>
                <w:szCs w:val="18"/>
              </w:rPr>
            </w:pPr>
            <w:r w:rsidRPr="00FF1161">
              <w:rPr>
                <w:b w:val="0"/>
                <w:bCs w:val="0"/>
                <w:sz w:val="18"/>
                <w:szCs w:val="18"/>
              </w:rPr>
              <w:t>Puissance nominale</w:t>
            </w:r>
          </w:p>
        </w:tc>
        <w:tc>
          <w:tcPr>
            <w:tcW w:w="1097" w:type="dxa"/>
          </w:tcPr>
          <w:p w14:paraId="54D6BC8C" w14:textId="77777777" w:rsidR="00635AE3" w:rsidRPr="00FF1161" w:rsidRDefault="00635AE3" w:rsidP="00635AE3">
            <w:pPr>
              <w:jc w:val="left"/>
              <w:cnfStyle w:val="100000000000" w:firstRow="1" w:lastRow="0" w:firstColumn="0" w:lastColumn="0" w:oddVBand="0" w:evenVBand="0" w:oddHBand="0" w:evenHBand="0" w:firstRowFirstColumn="0" w:firstRowLastColumn="0" w:lastRowFirstColumn="0" w:lastRowLastColumn="0"/>
              <w:rPr>
                <w:b w:val="0"/>
                <w:bCs w:val="0"/>
                <w:sz w:val="18"/>
                <w:szCs w:val="18"/>
              </w:rPr>
            </w:pPr>
            <w:r w:rsidRPr="00FF1161">
              <w:rPr>
                <w:b w:val="0"/>
                <w:bCs w:val="0"/>
                <w:sz w:val="18"/>
                <w:szCs w:val="18"/>
              </w:rPr>
              <w:t>Minimum technique</w:t>
            </w:r>
          </w:p>
        </w:tc>
        <w:tc>
          <w:tcPr>
            <w:tcW w:w="979" w:type="dxa"/>
          </w:tcPr>
          <w:p w14:paraId="4D0C1A8E" w14:textId="77777777" w:rsidR="00635AE3" w:rsidRPr="00FF1161" w:rsidRDefault="00635AE3" w:rsidP="00635AE3">
            <w:pPr>
              <w:jc w:val="left"/>
              <w:cnfStyle w:val="100000000000" w:firstRow="1" w:lastRow="0" w:firstColumn="0" w:lastColumn="0" w:oddVBand="0" w:evenVBand="0" w:oddHBand="0" w:evenHBand="0" w:firstRowFirstColumn="0" w:firstRowLastColumn="0" w:lastRowFirstColumn="0" w:lastRowLastColumn="0"/>
              <w:rPr>
                <w:b w:val="0"/>
                <w:bCs w:val="0"/>
                <w:sz w:val="18"/>
                <w:szCs w:val="18"/>
              </w:rPr>
            </w:pPr>
            <w:r w:rsidRPr="00FF1161">
              <w:rPr>
                <w:b w:val="0"/>
                <w:bCs w:val="0"/>
                <w:sz w:val="18"/>
                <w:szCs w:val="18"/>
              </w:rPr>
              <w:t>Fluide</w:t>
            </w:r>
          </w:p>
          <w:p w14:paraId="64638F4D" w14:textId="77777777" w:rsidR="00635AE3" w:rsidRPr="00FF1161" w:rsidRDefault="00635AE3" w:rsidP="00635AE3">
            <w:pPr>
              <w:jc w:val="left"/>
              <w:cnfStyle w:val="100000000000" w:firstRow="1" w:lastRow="0" w:firstColumn="0" w:lastColumn="0" w:oddVBand="0" w:evenVBand="0" w:oddHBand="0" w:evenHBand="0" w:firstRowFirstColumn="0" w:firstRowLastColumn="0" w:lastRowFirstColumn="0" w:lastRowLastColumn="0"/>
              <w:rPr>
                <w:b w:val="0"/>
                <w:bCs w:val="0"/>
                <w:sz w:val="18"/>
                <w:szCs w:val="18"/>
              </w:rPr>
            </w:pPr>
            <w:r w:rsidRPr="00FF1161">
              <w:rPr>
                <w:b w:val="0"/>
                <w:bCs w:val="0"/>
                <w:sz w:val="18"/>
                <w:szCs w:val="18"/>
              </w:rPr>
              <w:t>Type, débit, °C</w:t>
            </w:r>
          </w:p>
        </w:tc>
        <w:tc>
          <w:tcPr>
            <w:tcW w:w="1187" w:type="dxa"/>
          </w:tcPr>
          <w:p w14:paraId="5A7D7562" w14:textId="77777777" w:rsidR="00635AE3" w:rsidRPr="00FF1161" w:rsidRDefault="00635AE3" w:rsidP="00635AE3">
            <w:pPr>
              <w:jc w:val="left"/>
              <w:cnfStyle w:val="100000000000" w:firstRow="1" w:lastRow="0" w:firstColumn="0" w:lastColumn="0" w:oddVBand="0" w:evenVBand="0" w:oddHBand="0" w:evenHBand="0" w:firstRowFirstColumn="0" w:firstRowLastColumn="0" w:lastRowFirstColumn="0" w:lastRowLastColumn="0"/>
              <w:rPr>
                <w:b w:val="0"/>
                <w:bCs w:val="0"/>
                <w:sz w:val="18"/>
                <w:szCs w:val="18"/>
              </w:rPr>
            </w:pPr>
            <w:r>
              <w:rPr>
                <w:b w:val="0"/>
                <w:bCs w:val="0"/>
                <w:sz w:val="18"/>
                <w:szCs w:val="18"/>
              </w:rPr>
              <w:t xml:space="preserve">Production annuelle et part dans le mix énergétique pour l’année </w:t>
            </w:r>
            <w:r w:rsidRPr="007B79B3">
              <w:rPr>
                <w:b w:val="0"/>
                <w:bCs w:val="0"/>
                <w:sz w:val="18"/>
                <w:szCs w:val="18"/>
                <w:highlight w:val="yellow"/>
              </w:rPr>
              <w:t>XXX</w:t>
            </w:r>
          </w:p>
        </w:tc>
      </w:tr>
      <w:tr w:rsidR="00635AE3" w14:paraId="0ECFA2DB" w14:textId="77777777" w:rsidTr="00635AE3">
        <w:trPr>
          <w:cnfStyle w:val="000000100000" w:firstRow="0" w:lastRow="0" w:firstColumn="0" w:lastColumn="0" w:oddVBand="0" w:evenVBand="0" w:oddHBand="1"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1280" w:type="dxa"/>
          </w:tcPr>
          <w:p w14:paraId="00BE0995" w14:textId="77777777" w:rsidR="00635AE3" w:rsidRPr="00FF1161" w:rsidRDefault="00635AE3" w:rsidP="00635AE3">
            <w:pPr>
              <w:jc w:val="left"/>
              <w:rPr>
                <w:b w:val="0"/>
                <w:bCs w:val="0"/>
                <w:sz w:val="18"/>
                <w:szCs w:val="18"/>
              </w:rPr>
            </w:pPr>
            <w:r w:rsidRPr="00FF1161">
              <w:rPr>
                <w:b w:val="0"/>
                <w:bCs w:val="0"/>
                <w:sz w:val="18"/>
                <w:szCs w:val="18"/>
              </w:rPr>
              <w:t>Équipement 1</w:t>
            </w:r>
          </w:p>
        </w:tc>
        <w:tc>
          <w:tcPr>
            <w:tcW w:w="1317" w:type="dxa"/>
          </w:tcPr>
          <w:p w14:paraId="15824065"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455" w:type="dxa"/>
          </w:tcPr>
          <w:p w14:paraId="40ED1D10"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299" w:type="dxa"/>
          </w:tcPr>
          <w:p w14:paraId="6380C0E5"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139" w:type="dxa"/>
          </w:tcPr>
          <w:p w14:paraId="5D74FDB0"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097" w:type="dxa"/>
          </w:tcPr>
          <w:p w14:paraId="6C352360"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979" w:type="dxa"/>
          </w:tcPr>
          <w:p w14:paraId="4D9AFCEE"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187" w:type="dxa"/>
          </w:tcPr>
          <w:p w14:paraId="4DE61565"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r>
      <w:tr w:rsidR="00635AE3" w14:paraId="61166493" w14:textId="77777777" w:rsidTr="00635AE3">
        <w:trPr>
          <w:trHeight w:val="571"/>
        </w:trPr>
        <w:tc>
          <w:tcPr>
            <w:cnfStyle w:val="001000000000" w:firstRow="0" w:lastRow="0" w:firstColumn="1" w:lastColumn="0" w:oddVBand="0" w:evenVBand="0" w:oddHBand="0" w:evenHBand="0" w:firstRowFirstColumn="0" w:firstRowLastColumn="0" w:lastRowFirstColumn="0" w:lastRowLastColumn="0"/>
            <w:tcW w:w="1280" w:type="dxa"/>
          </w:tcPr>
          <w:p w14:paraId="4EA752E5" w14:textId="77777777" w:rsidR="00635AE3" w:rsidRPr="00FF1161" w:rsidRDefault="00635AE3" w:rsidP="00635AE3">
            <w:pPr>
              <w:jc w:val="left"/>
              <w:rPr>
                <w:b w:val="0"/>
                <w:bCs w:val="0"/>
                <w:sz w:val="18"/>
                <w:szCs w:val="18"/>
              </w:rPr>
            </w:pPr>
            <w:r w:rsidRPr="00FF1161">
              <w:rPr>
                <w:b w:val="0"/>
                <w:bCs w:val="0"/>
                <w:sz w:val="18"/>
                <w:szCs w:val="18"/>
              </w:rPr>
              <w:t>Équipement 2</w:t>
            </w:r>
          </w:p>
        </w:tc>
        <w:tc>
          <w:tcPr>
            <w:tcW w:w="1317" w:type="dxa"/>
          </w:tcPr>
          <w:p w14:paraId="042402E5"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1455" w:type="dxa"/>
          </w:tcPr>
          <w:p w14:paraId="748FCDA6"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1299" w:type="dxa"/>
          </w:tcPr>
          <w:p w14:paraId="4BD15DED"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1139" w:type="dxa"/>
          </w:tcPr>
          <w:p w14:paraId="3A0D3A6B"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1097" w:type="dxa"/>
          </w:tcPr>
          <w:p w14:paraId="2886F53D"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979" w:type="dxa"/>
          </w:tcPr>
          <w:p w14:paraId="5C7ADAE2"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1187" w:type="dxa"/>
          </w:tcPr>
          <w:p w14:paraId="702BF301"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r>
      <w:tr w:rsidR="00635AE3" w14:paraId="4E523F82" w14:textId="77777777" w:rsidTr="00635AE3">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1280" w:type="dxa"/>
          </w:tcPr>
          <w:p w14:paraId="331D34F1" w14:textId="77777777" w:rsidR="00635AE3" w:rsidRPr="00FF1161" w:rsidRDefault="00635AE3" w:rsidP="00635AE3">
            <w:pPr>
              <w:jc w:val="left"/>
              <w:rPr>
                <w:b w:val="0"/>
                <w:bCs w:val="0"/>
                <w:sz w:val="18"/>
                <w:szCs w:val="18"/>
              </w:rPr>
            </w:pPr>
            <w:r w:rsidRPr="00FF1161">
              <w:rPr>
                <w:b w:val="0"/>
                <w:bCs w:val="0"/>
                <w:sz w:val="18"/>
                <w:szCs w:val="18"/>
              </w:rPr>
              <w:t>Équipement 3</w:t>
            </w:r>
          </w:p>
        </w:tc>
        <w:tc>
          <w:tcPr>
            <w:tcW w:w="1317" w:type="dxa"/>
          </w:tcPr>
          <w:p w14:paraId="0284DDB7"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455" w:type="dxa"/>
          </w:tcPr>
          <w:p w14:paraId="3E3A78FE"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299" w:type="dxa"/>
          </w:tcPr>
          <w:p w14:paraId="64407500"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139" w:type="dxa"/>
          </w:tcPr>
          <w:p w14:paraId="17D571D8"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097" w:type="dxa"/>
          </w:tcPr>
          <w:p w14:paraId="727D3412"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979" w:type="dxa"/>
          </w:tcPr>
          <w:p w14:paraId="4843971E"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187" w:type="dxa"/>
          </w:tcPr>
          <w:p w14:paraId="6409280C"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r>
      <w:tr w:rsidR="00635AE3" w14:paraId="58D9F04E" w14:textId="77777777" w:rsidTr="00635AE3">
        <w:trPr>
          <w:trHeight w:val="388"/>
        </w:trPr>
        <w:tc>
          <w:tcPr>
            <w:cnfStyle w:val="001000000000" w:firstRow="0" w:lastRow="0" w:firstColumn="1" w:lastColumn="0" w:oddVBand="0" w:evenVBand="0" w:oddHBand="0" w:evenHBand="0" w:firstRowFirstColumn="0" w:firstRowLastColumn="0" w:lastRowFirstColumn="0" w:lastRowLastColumn="0"/>
            <w:tcW w:w="0" w:type="dxa"/>
          </w:tcPr>
          <w:p w14:paraId="445B2E53" w14:textId="77777777" w:rsidR="00635AE3" w:rsidRPr="00FF1161" w:rsidRDefault="00635AE3" w:rsidP="00635AE3">
            <w:pPr>
              <w:jc w:val="left"/>
              <w:rPr>
                <w:b w:val="0"/>
                <w:bCs w:val="0"/>
                <w:sz w:val="18"/>
                <w:szCs w:val="18"/>
              </w:rPr>
            </w:pPr>
            <w:r w:rsidRPr="00FF1161">
              <w:rPr>
                <w:b w:val="0"/>
                <w:bCs w:val="0"/>
                <w:sz w:val="18"/>
                <w:szCs w:val="18"/>
              </w:rPr>
              <w:t>…</w:t>
            </w:r>
          </w:p>
        </w:tc>
        <w:tc>
          <w:tcPr>
            <w:tcW w:w="0" w:type="dxa"/>
          </w:tcPr>
          <w:p w14:paraId="790D06A8"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0" w:type="dxa"/>
          </w:tcPr>
          <w:p w14:paraId="03C55970"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0" w:type="dxa"/>
          </w:tcPr>
          <w:p w14:paraId="4504E1A6"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0" w:type="dxa"/>
          </w:tcPr>
          <w:p w14:paraId="67516D7A"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0" w:type="dxa"/>
          </w:tcPr>
          <w:p w14:paraId="39E1C8CC"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0" w:type="dxa"/>
          </w:tcPr>
          <w:p w14:paraId="25E10E08"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0" w:type="dxa"/>
          </w:tcPr>
          <w:p w14:paraId="45E40D2A"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r>
    </w:tbl>
    <w:p w14:paraId="3BE4B754" w14:textId="77777777" w:rsidR="00635AE3" w:rsidRDefault="00635AE3" w:rsidP="00635AE3">
      <w:r>
        <w:t xml:space="preserve">La puissance nominale totale installée est de </w:t>
      </w:r>
      <w:r w:rsidRPr="000E128F">
        <w:rPr>
          <w:highlight w:val="yellow"/>
        </w:rPr>
        <w:t>XXX</w:t>
      </w:r>
      <w:r>
        <w:t xml:space="preserve"> MW dont </w:t>
      </w:r>
      <w:r w:rsidRPr="00145ABC">
        <w:rPr>
          <w:highlight w:val="yellow"/>
        </w:rPr>
        <w:t>XXX</w:t>
      </w:r>
      <w:r>
        <w:t xml:space="preserve"> d’appoint/secours.</w:t>
      </w:r>
    </w:p>
    <w:p w14:paraId="5059E6EF" w14:textId="77777777" w:rsidR="00635AE3" w:rsidRDefault="00635AE3" w:rsidP="00635AE3">
      <w:r>
        <w:rPr>
          <w:rFonts w:cs="Arial"/>
          <w:noProof/>
          <w:szCs w:val="22"/>
          <w:lang w:eastAsia="fr-FR" w:bidi="ar-SA"/>
        </w:rPr>
        <mc:AlternateContent>
          <mc:Choice Requires="wps">
            <w:drawing>
              <wp:anchor distT="0" distB="0" distL="114300" distR="114300" simplePos="0" relativeHeight="251761664" behindDoc="0" locked="0" layoutInCell="1" allowOverlap="1" wp14:anchorId="0D7DB4AB" wp14:editId="2A88AF18">
                <wp:simplePos x="0" y="0"/>
                <wp:positionH relativeFrom="column">
                  <wp:posOffset>1905</wp:posOffset>
                </wp:positionH>
                <wp:positionV relativeFrom="paragraph">
                  <wp:posOffset>9314</wp:posOffset>
                </wp:positionV>
                <wp:extent cx="6256655" cy="736600"/>
                <wp:effectExtent l="0" t="0" r="4445" b="0"/>
                <wp:wrapNone/>
                <wp:docPr id="59" name="Rectangle 59"/>
                <wp:cNvGraphicFramePr/>
                <a:graphic xmlns:a="http://schemas.openxmlformats.org/drawingml/2006/main">
                  <a:graphicData uri="http://schemas.microsoft.com/office/word/2010/wordprocessingShape">
                    <wps:wsp>
                      <wps:cNvSpPr/>
                      <wps:spPr>
                        <a:xfrm>
                          <a:off x="0" y="0"/>
                          <a:ext cx="6256655" cy="736600"/>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35B97884" w14:textId="77777777" w:rsidR="00512336" w:rsidRDefault="00512336" w:rsidP="00635AE3">
                            <w:pPr>
                              <w:spacing w:after="0"/>
                              <w:jc w:val="left"/>
                              <w:rPr>
                                <w:b/>
                                <w:color w:val="FFFFFF"/>
                              </w:rPr>
                            </w:pPr>
                            <w:r>
                              <w:rPr>
                                <w:b/>
                                <w:color w:val="FFFFFF"/>
                              </w:rPr>
                              <w:t xml:space="preserve">Indiquer également les éventuels cas particuliers tels que la fourniture d’industriel(s) en direct avec un niveau de température différent. </w:t>
                            </w:r>
                          </w:p>
                          <w:p w14:paraId="27512783" w14:textId="77777777" w:rsidR="00512336" w:rsidRDefault="00512336" w:rsidP="00635AE3">
                            <w:pPr>
                              <w:spacing w:after="0"/>
                              <w:jc w:val="left"/>
                              <w:rPr>
                                <w:b/>
                                <w:color w:val="FFFFFF"/>
                              </w:rPr>
                            </w:pPr>
                            <w:r>
                              <w:rPr>
                                <w:b/>
                                <w:color w:val="FFFFFF"/>
                              </w:rPr>
                              <w:t>Identifier les équipements prévus pour le secours et l’appoint.</w:t>
                            </w:r>
                          </w:p>
                          <w:p w14:paraId="6F6591F9" w14:textId="77777777" w:rsidR="00512336" w:rsidRPr="00E108F2" w:rsidRDefault="00512336" w:rsidP="00635AE3">
                            <w:pPr>
                              <w:spacing w:after="0"/>
                              <w:jc w:val="left"/>
                              <w:rPr>
                                <w:b/>
                                <w:color w:val="FFFFFF"/>
                              </w:rPr>
                            </w:pPr>
                            <w:r>
                              <w:rPr>
                                <w:b/>
                                <w:color w:val="FFFFFF"/>
                              </w:rPr>
                              <w:t>Il peut être intéressant de préciser l’historique de l’évolution du mix énergétique</w:t>
                            </w:r>
                          </w:p>
                          <w:p w14:paraId="269DDEF1" w14:textId="77777777" w:rsidR="00512336" w:rsidRPr="00791692" w:rsidRDefault="00512336" w:rsidP="00635AE3">
                            <w:pPr>
                              <w:jc w:val="left"/>
                              <w:rPr>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DB4AB" id="Rectangle 59" o:spid="_x0000_s1047" style="position:absolute;left:0;text-align:left;margin-left:.15pt;margin-top:.75pt;width:492.65pt;height:5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" fillcolor="#a69a90 [3205]" stroked="f">
                <v:textbox>
                  <w:txbxContent>
                    <w:p w14:paraId="35B97884" w14:textId="77777777" w:rsidR="00512336" w:rsidRDefault="00512336" w:rsidP="00635AE3">
                      <w:pPr>
                        <w:spacing w:after="0"/>
                        <w:jc w:val="left"/>
                        <w:rPr>
                          <w:b/>
                          <w:color w:val="FFFFFF"/>
                        </w:rPr>
                      </w:pPr>
                      <w:r>
                        <w:rPr>
                          <w:b/>
                          <w:color w:val="FFFFFF"/>
                        </w:rPr>
                        <w:t xml:space="preserve">Indiquer également les éventuels cas particuliers tels que la fourniture d’industriel(s) en direct avec un niveau de température différent. </w:t>
                      </w:r>
                    </w:p>
                    <w:p w14:paraId="27512783" w14:textId="77777777" w:rsidR="00512336" w:rsidRDefault="00512336" w:rsidP="00635AE3">
                      <w:pPr>
                        <w:spacing w:after="0"/>
                        <w:jc w:val="left"/>
                        <w:rPr>
                          <w:b/>
                          <w:color w:val="FFFFFF"/>
                        </w:rPr>
                      </w:pPr>
                      <w:r>
                        <w:rPr>
                          <w:b/>
                          <w:color w:val="FFFFFF"/>
                        </w:rPr>
                        <w:t>Identifier les équipements prévus pour le secours et l’appoint.</w:t>
                      </w:r>
                    </w:p>
                    <w:p w14:paraId="6F6591F9" w14:textId="77777777" w:rsidR="00512336" w:rsidRPr="00E108F2" w:rsidRDefault="00512336" w:rsidP="00635AE3">
                      <w:pPr>
                        <w:spacing w:after="0"/>
                        <w:jc w:val="left"/>
                        <w:rPr>
                          <w:b/>
                          <w:color w:val="FFFFFF"/>
                        </w:rPr>
                      </w:pPr>
                      <w:r>
                        <w:rPr>
                          <w:b/>
                          <w:color w:val="FFFFFF"/>
                        </w:rPr>
                        <w:t>Il peut être intéressant de préciser l’historique de l’évolution du mix énergétique</w:t>
                      </w:r>
                    </w:p>
                    <w:p w14:paraId="269DDEF1" w14:textId="77777777" w:rsidR="00512336" w:rsidRPr="00791692" w:rsidRDefault="00512336" w:rsidP="00635AE3">
                      <w:pPr>
                        <w:jc w:val="left"/>
                        <w:rPr>
                          <w:b/>
                          <w:color w:val="FFFFFF"/>
                        </w:rPr>
                      </w:pPr>
                    </w:p>
                  </w:txbxContent>
                </v:textbox>
              </v:rect>
            </w:pict>
          </mc:Fallback>
        </mc:AlternateContent>
      </w:r>
    </w:p>
    <w:p w14:paraId="23FD3B5D" w14:textId="77777777" w:rsidR="00635AE3" w:rsidRDefault="00635AE3" w:rsidP="00635AE3"/>
    <w:p w14:paraId="44DB1EC6" w14:textId="77777777" w:rsidR="00635AE3" w:rsidRDefault="00635AE3" w:rsidP="00635AE3"/>
    <w:p w14:paraId="4C75064E" w14:textId="77777777" w:rsidR="00635AE3" w:rsidRDefault="00635AE3" w:rsidP="001F2382">
      <w:pPr>
        <w:pStyle w:val="Titre3"/>
      </w:pPr>
      <w:bookmarkStart w:id="26" w:name="_Toc38537446"/>
      <w:bookmarkEnd w:id="22"/>
      <w:r>
        <w:t>Caractéristiques du réseau (techniques, contractuelles, économiques et financières)</w:t>
      </w:r>
      <w:bookmarkEnd w:id="26"/>
    </w:p>
    <w:p w14:paraId="407FB494" w14:textId="77777777" w:rsidR="00635AE3" w:rsidRDefault="00635AE3" w:rsidP="00635AE3"/>
    <w:p w14:paraId="7E3F6E39" w14:textId="77777777" w:rsidR="00635AE3" w:rsidRDefault="00635AE3" w:rsidP="00635AE3">
      <w:r>
        <w:t xml:space="preserve">Le réseau de chaleur </w:t>
      </w:r>
      <w:r w:rsidRPr="004422D7">
        <w:rPr>
          <w:highlight w:val="yellow"/>
        </w:rPr>
        <w:t>XXX</w:t>
      </w:r>
      <w:r>
        <w:t xml:space="preserve"> s’étend sur </w:t>
      </w:r>
      <w:r w:rsidRPr="004422D7">
        <w:rPr>
          <w:highlight w:val="yellow"/>
        </w:rPr>
        <w:t>XXX</w:t>
      </w:r>
      <w:r>
        <w:t xml:space="preserve"> km.</w:t>
      </w:r>
    </w:p>
    <w:p w14:paraId="62748674" w14:textId="77777777" w:rsidR="00635AE3" w:rsidRDefault="00635AE3" w:rsidP="00635AE3">
      <w:r>
        <w:t>Il est composé de :</w:t>
      </w:r>
    </w:p>
    <w:p w14:paraId="2B56F2D3" w14:textId="77777777" w:rsidR="00635AE3" w:rsidRDefault="00635AE3" w:rsidP="00635AE3">
      <w:r w:rsidRPr="004422D7">
        <w:rPr>
          <w:highlight w:val="yellow"/>
        </w:rPr>
        <w:t>Réseau/zone XXX</w:t>
      </w:r>
      <w:r>
        <w:t xml:space="preserve"> </w:t>
      </w:r>
      <w:r w:rsidRPr="004422D7">
        <w:rPr>
          <w:highlight w:val="yellow"/>
        </w:rPr>
        <w:t>(XXX km</w:t>
      </w:r>
      <w:r>
        <w:t xml:space="preserve">) : Le fluide caloporteur est de </w:t>
      </w:r>
      <w:r w:rsidRPr="004422D7">
        <w:rPr>
          <w:highlight w:val="yellow"/>
        </w:rPr>
        <w:t>l’eau chaude/de l’eau surchauffée/de la vapeur</w:t>
      </w:r>
      <w:r>
        <w:t xml:space="preserve"> à </w:t>
      </w:r>
      <w:r w:rsidRPr="004422D7">
        <w:rPr>
          <w:highlight w:val="yellow"/>
        </w:rPr>
        <w:t>XXX</w:t>
      </w:r>
      <w:r>
        <w:t xml:space="preserve"> bar abs et </w:t>
      </w:r>
      <w:r w:rsidRPr="004422D7">
        <w:rPr>
          <w:highlight w:val="yellow"/>
        </w:rPr>
        <w:t>XXX</w:t>
      </w:r>
      <w:r>
        <w:t xml:space="preserve"> °C. Ce réseau est en </w:t>
      </w:r>
      <w:r w:rsidRPr="004422D7">
        <w:rPr>
          <w:highlight w:val="yellow"/>
        </w:rPr>
        <w:t>PN XXX</w:t>
      </w:r>
      <w:r>
        <w:t xml:space="preserve"> et à une température maximale de service de </w:t>
      </w:r>
      <w:r w:rsidRPr="004422D7">
        <w:rPr>
          <w:highlight w:val="yellow"/>
        </w:rPr>
        <w:t>XXX</w:t>
      </w:r>
      <w:r>
        <w:t xml:space="preserve"> °C. Il est en caniveau/galerie technique/enterré pré-isolé/… Les températures nominales de départ/retour sont </w:t>
      </w:r>
      <w:r w:rsidRPr="004422D7">
        <w:rPr>
          <w:highlight w:val="yellow"/>
        </w:rPr>
        <w:t>XXX</w:t>
      </w:r>
      <w:r>
        <w:t xml:space="preserve"> °C/</w:t>
      </w:r>
      <w:r w:rsidRPr="004422D7">
        <w:rPr>
          <w:highlight w:val="yellow"/>
        </w:rPr>
        <w:t xml:space="preserve"> XXX</w:t>
      </w:r>
      <w:r>
        <w:t xml:space="preserve"> °C</w:t>
      </w:r>
    </w:p>
    <w:p w14:paraId="41AE4498" w14:textId="77777777" w:rsidR="00635AE3" w:rsidRDefault="00635AE3" w:rsidP="00635AE3">
      <w:r w:rsidRPr="004422D7">
        <w:rPr>
          <w:highlight w:val="yellow"/>
        </w:rPr>
        <w:t>Réseau/zone XXX</w:t>
      </w:r>
      <w:r>
        <w:t xml:space="preserve"> </w:t>
      </w:r>
      <w:r w:rsidRPr="004422D7">
        <w:rPr>
          <w:highlight w:val="yellow"/>
        </w:rPr>
        <w:t>(XXX km</w:t>
      </w:r>
      <w:r>
        <w:t xml:space="preserve">) : Le fluide caloporteur est de </w:t>
      </w:r>
      <w:r w:rsidRPr="004422D7">
        <w:rPr>
          <w:highlight w:val="yellow"/>
        </w:rPr>
        <w:t>l’eau chaude/de l’eau surchauffée/de la vapeur</w:t>
      </w:r>
      <w:r>
        <w:t xml:space="preserve"> à </w:t>
      </w:r>
      <w:r w:rsidRPr="004422D7">
        <w:rPr>
          <w:highlight w:val="yellow"/>
        </w:rPr>
        <w:t>XXX</w:t>
      </w:r>
      <w:r>
        <w:t xml:space="preserve"> bar abs et </w:t>
      </w:r>
      <w:r w:rsidRPr="004422D7">
        <w:rPr>
          <w:highlight w:val="yellow"/>
        </w:rPr>
        <w:t>XXX</w:t>
      </w:r>
      <w:r>
        <w:t xml:space="preserve"> °C. Ce réseau est en </w:t>
      </w:r>
      <w:r w:rsidRPr="004422D7">
        <w:rPr>
          <w:highlight w:val="yellow"/>
        </w:rPr>
        <w:t>PN XXX</w:t>
      </w:r>
      <w:r>
        <w:t xml:space="preserve"> et à une température maximale de service de </w:t>
      </w:r>
      <w:r w:rsidRPr="004422D7">
        <w:rPr>
          <w:highlight w:val="yellow"/>
        </w:rPr>
        <w:t>XXX</w:t>
      </w:r>
      <w:r>
        <w:t xml:space="preserve"> °C. Il est en caniveau/galerie technique/enterré pré-isolé/… Les températures nominales de départ/retour sont </w:t>
      </w:r>
      <w:r w:rsidRPr="004422D7">
        <w:rPr>
          <w:highlight w:val="yellow"/>
        </w:rPr>
        <w:t>XXX</w:t>
      </w:r>
      <w:r>
        <w:t xml:space="preserve"> °C/</w:t>
      </w:r>
      <w:r w:rsidRPr="004422D7">
        <w:rPr>
          <w:highlight w:val="yellow"/>
        </w:rPr>
        <w:t xml:space="preserve"> XXX</w:t>
      </w:r>
      <w:r>
        <w:t xml:space="preserve"> °C</w:t>
      </w:r>
    </w:p>
    <w:p w14:paraId="558A610C" w14:textId="77777777" w:rsidR="00635AE3" w:rsidRDefault="00635AE3" w:rsidP="00635AE3">
      <w:r w:rsidRPr="004422D7">
        <w:rPr>
          <w:highlight w:val="yellow"/>
        </w:rPr>
        <w:t>Réseau/zone XXX</w:t>
      </w:r>
      <w:r>
        <w:t xml:space="preserve"> </w:t>
      </w:r>
      <w:r w:rsidRPr="004422D7">
        <w:rPr>
          <w:highlight w:val="yellow"/>
        </w:rPr>
        <w:t>(XXX km</w:t>
      </w:r>
      <w:r>
        <w:t xml:space="preserve">) : Le fluide caloporteur est de </w:t>
      </w:r>
      <w:r w:rsidRPr="004422D7">
        <w:rPr>
          <w:highlight w:val="yellow"/>
        </w:rPr>
        <w:t>l’eau chaude/de l’eau surchauffée/de la vapeur</w:t>
      </w:r>
      <w:r>
        <w:t xml:space="preserve"> à </w:t>
      </w:r>
      <w:r w:rsidRPr="004422D7">
        <w:rPr>
          <w:highlight w:val="yellow"/>
        </w:rPr>
        <w:t>XXX</w:t>
      </w:r>
      <w:r>
        <w:t xml:space="preserve"> bar abs et </w:t>
      </w:r>
      <w:r w:rsidRPr="004422D7">
        <w:rPr>
          <w:highlight w:val="yellow"/>
        </w:rPr>
        <w:t>XXX</w:t>
      </w:r>
      <w:r>
        <w:t xml:space="preserve"> °C. Ce réseau est en </w:t>
      </w:r>
      <w:r w:rsidRPr="004422D7">
        <w:rPr>
          <w:highlight w:val="yellow"/>
        </w:rPr>
        <w:t>PN XXX</w:t>
      </w:r>
      <w:r>
        <w:t xml:space="preserve"> et à une température maximale de service de </w:t>
      </w:r>
      <w:r w:rsidRPr="004422D7">
        <w:rPr>
          <w:highlight w:val="yellow"/>
        </w:rPr>
        <w:t>XXX</w:t>
      </w:r>
      <w:r>
        <w:t xml:space="preserve"> °C. Il est en caniveau/galerie technique/enterré pré-isolé/… Les températures nominales de départ/retour sont </w:t>
      </w:r>
      <w:r w:rsidRPr="004422D7">
        <w:rPr>
          <w:highlight w:val="yellow"/>
        </w:rPr>
        <w:t>XXX</w:t>
      </w:r>
      <w:r>
        <w:t xml:space="preserve"> °C/</w:t>
      </w:r>
      <w:r w:rsidRPr="004422D7">
        <w:rPr>
          <w:highlight w:val="yellow"/>
        </w:rPr>
        <w:t xml:space="preserve"> XXX</w:t>
      </w:r>
      <w:r>
        <w:t xml:space="preserve"> °C</w:t>
      </w:r>
    </w:p>
    <w:p w14:paraId="38B9DD6E" w14:textId="278FBBB1" w:rsidR="00635AE3" w:rsidRDefault="00635AE3" w:rsidP="00635AE3"/>
    <w:p w14:paraId="4D709728" w14:textId="6548D76F" w:rsidR="00635AE3" w:rsidRDefault="00635AE3" w:rsidP="00635AE3"/>
    <w:p w14:paraId="7363BD55" w14:textId="50204BEB" w:rsidR="00635AE3" w:rsidRDefault="00465B95" w:rsidP="00635AE3">
      <w:r>
        <w:rPr>
          <w:rFonts w:cs="Arial"/>
          <w:noProof/>
          <w:szCs w:val="22"/>
          <w:lang w:eastAsia="fr-FR" w:bidi="ar-SA"/>
        </w:rPr>
        <w:lastRenderedPageBreak/>
        <mc:AlternateContent>
          <mc:Choice Requires="wps">
            <w:drawing>
              <wp:anchor distT="0" distB="0" distL="114300" distR="114300" simplePos="0" relativeHeight="251764736" behindDoc="0" locked="0" layoutInCell="1" allowOverlap="1" wp14:anchorId="3EDAD78C" wp14:editId="0AB4C010">
                <wp:simplePos x="0" y="0"/>
                <wp:positionH relativeFrom="column">
                  <wp:posOffset>1905</wp:posOffset>
                </wp:positionH>
                <wp:positionV relativeFrom="paragraph">
                  <wp:posOffset>-35983</wp:posOffset>
                </wp:positionV>
                <wp:extent cx="6256655" cy="1337733"/>
                <wp:effectExtent l="0" t="0" r="4445" b="0"/>
                <wp:wrapNone/>
                <wp:docPr id="60" name="Rectangle 60"/>
                <wp:cNvGraphicFramePr/>
                <a:graphic xmlns:a="http://schemas.openxmlformats.org/drawingml/2006/main">
                  <a:graphicData uri="http://schemas.microsoft.com/office/word/2010/wordprocessingShape">
                    <wps:wsp>
                      <wps:cNvSpPr/>
                      <wps:spPr>
                        <a:xfrm>
                          <a:off x="0" y="0"/>
                          <a:ext cx="6256655" cy="1337733"/>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59CBD27C" w14:textId="77777777" w:rsidR="00512336" w:rsidRDefault="00512336" w:rsidP="00635AE3">
                            <w:pPr>
                              <w:rPr>
                                <w:b/>
                                <w:color w:val="FFFFFF"/>
                              </w:rPr>
                            </w:pPr>
                            <w:r>
                              <w:rPr>
                                <w:b/>
                                <w:color w:val="FFFFFF"/>
                              </w:rPr>
                              <w:t>Il s’agit d’indiquer les caractéristiques techniques des canalisations ainsi que les conditions de fonctionnement, pour autant que ces informations soient facilement accessibles. L’âge de réseau et ses renouvellements peuvent être intéressants mais cette information est souvent difficile à obtenir.</w:t>
                            </w:r>
                          </w:p>
                          <w:p w14:paraId="7B56CFF6" w14:textId="77777777" w:rsidR="00512336" w:rsidRPr="00791692" w:rsidRDefault="00512336" w:rsidP="00635AE3">
                            <w:pPr>
                              <w:rPr>
                                <w:b/>
                                <w:color w:val="FFFFFF"/>
                              </w:rPr>
                            </w:pPr>
                            <w:r>
                              <w:rPr>
                                <w:b/>
                                <w:color w:val="FFFFFF"/>
                              </w:rPr>
                              <w:t>Une définition moins détaillée est néanmoins acceptable, étant entendu que le prestataire aura de toute façon la charge d’effectuer le diagnostic technique. Pour autant, les informations déjà collectés par le maître d’ouvrage permettront de réduire le temps de la prestation affecté à l’identification et la collecte des données de base.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DAD78C" id="Rectangle 60" o:spid="_x0000_s1048" style="position:absolute;left:0;text-align:left;margin-left:.15pt;margin-top:-2.85pt;width:492.65pt;height:105.3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" fillcolor="#a69a90 [3205]" stroked="f">
                <v:textbox>
                  <w:txbxContent>
                    <w:p w14:paraId="59CBD27C" w14:textId="77777777" w:rsidR="00512336" w:rsidRDefault="00512336" w:rsidP="00635AE3">
                      <w:pPr>
                        <w:rPr>
                          <w:b/>
                          <w:color w:val="FFFFFF"/>
                        </w:rPr>
                      </w:pPr>
                      <w:r>
                        <w:rPr>
                          <w:b/>
                          <w:color w:val="FFFFFF"/>
                        </w:rPr>
                        <w:t>Il s’agit d’indiquer les caractéristiques techniques des canalisations ainsi que les conditions de fonctionnement, pour autant que ces informations soient facilement accessibles. L’âge de réseau et ses renouvellements peuvent être intéressants mais cette information est souvent difficile à obtenir.</w:t>
                      </w:r>
                    </w:p>
                    <w:p w14:paraId="7B56CFF6" w14:textId="77777777" w:rsidR="00512336" w:rsidRPr="00791692" w:rsidRDefault="00512336" w:rsidP="00635AE3">
                      <w:pPr>
                        <w:rPr>
                          <w:b/>
                          <w:color w:val="FFFFFF"/>
                        </w:rPr>
                      </w:pPr>
                      <w:r>
                        <w:rPr>
                          <w:b/>
                          <w:color w:val="FFFFFF"/>
                        </w:rPr>
                        <w:t>Une définition moins détaillée est néanmoins acceptable, étant entendu que le prestataire aura de toute façon la charge d’effectuer le diagnostic technique. Pour autant, les informations déjà collectés par le maître d’ouvrage permettront de réduire le temps de la prestation affecté à l’identification et la collecte des données de base.</w:t>
                      </w:r>
                    </w:p>
                  </w:txbxContent>
                </v:textbox>
              </v:rect>
            </w:pict>
          </mc:Fallback>
        </mc:AlternateContent>
      </w:r>
    </w:p>
    <w:p w14:paraId="546363FB" w14:textId="77777777" w:rsidR="00635AE3" w:rsidRDefault="00635AE3" w:rsidP="00635AE3"/>
    <w:p w14:paraId="03FF8900" w14:textId="77777777" w:rsidR="00635AE3" w:rsidRDefault="00635AE3" w:rsidP="00635AE3"/>
    <w:p w14:paraId="7D377F4A" w14:textId="77777777" w:rsidR="00635AE3" w:rsidRDefault="00635AE3" w:rsidP="00635AE3"/>
    <w:p w14:paraId="551B4639" w14:textId="77777777" w:rsidR="00635AE3" w:rsidRDefault="00635AE3" w:rsidP="00635AE3"/>
    <w:p w14:paraId="53A87AD7" w14:textId="77777777" w:rsidR="00465B95" w:rsidRDefault="00465B95" w:rsidP="00635AE3">
      <w:pPr>
        <w:rPr>
          <w:b/>
          <w:bCs/>
          <w:u w:val="single"/>
        </w:rPr>
      </w:pPr>
    </w:p>
    <w:p w14:paraId="1261DACB" w14:textId="020D4F51" w:rsidR="00635AE3" w:rsidRPr="004422D7" w:rsidRDefault="00635AE3" w:rsidP="00635AE3">
      <w:pPr>
        <w:rPr>
          <w:b/>
          <w:bCs/>
          <w:u w:val="single"/>
        </w:rPr>
      </w:pPr>
      <w:r w:rsidRPr="004422D7">
        <w:rPr>
          <w:b/>
          <w:bCs/>
          <w:u w:val="single"/>
        </w:rPr>
        <w:t>Données techniques des réseaux</w:t>
      </w:r>
    </w:p>
    <w:tbl>
      <w:tblPr>
        <w:tblStyle w:val="TableauListe2-Accentuation1"/>
        <w:tblW w:w="0" w:type="auto"/>
        <w:tblBorders>
          <w:insideV w:val="single" w:sz="4" w:space="0" w:color="F6CF7C" w:themeColor="accent1" w:themeTint="99"/>
        </w:tblBorders>
        <w:tblLook w:val="04A0" w:firstRow="1" w:lastRow="0" w:firstColumn="1" w:lastColumn="0" w:noHBand="0" w:noVBand="1"/>
      </w:tblPr>
      <w:tblGrid>
        <w:gridCol w:w="1280"/>
        <w:gridCol w:w="1317"/>
        <w:gridCol w:w="1455"/>
        <w:gridCol w:w="1299"/>
        <w:gridCol w:w="1139"/>
      </w:tblGrid>
      <w:tr w:rsidR="00635AE3" w14:paraId="4818E8E8" w14:textId="77777777" w:rsidTr="00635AE3">
        <w:trPr>
          <w:cnfStyle w:val="100000000000" w:firstRow="1" w:lastRow="0" w:firstColumn="0" w:lastColumn="0" w:oddVBand="0" w:evenVBand="0" w:oddHBand="0"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1280" w:type="dxa"/>
          </w:tcPr>
          <w:p w14:paraId="4F13484E" w14:textId="77777777" w:rsidR="00635AE3" w:rsidRPr="00FF1161" w:rsidRDefault="00635AE3" w:rsidP="00635AE3">
            <w:pPr>
              <w:jc w:val="left"/>
              <w:rPr>
                <w:b w:val="0"/>
                <w:bCs w:val="0"/>
                <w:sz w:val="18"/>
                <w:szCs w:val="18"/>
              </w:rPr>
            </w:pPr>
          </w:p>
        </w:tc>
        <w:tc>
          <w:tcPr>
            <w:tcW w:w="1317" w:type="dxa"/>
          </w:tcPr>
          <w:p w14:paraId="31C9B8C5" w14:textId="77777777" w:rsidR="00635AE3" w:rsidRPr="00FF1161" w:rsidRDefault="00635AE3" w:rsidP="00635AE3">
            <w:pPr>
              <w:jc w:val="left"/>
              <w:cnfStyle w:val="100000000000" w:firstRow="1" w:lastRow="0" w:firstColumn="0" w:lastColumn="0" w:oddVBand="0" w:evenVBand="0" w:oddHBand="0" w:evenHBand="0" w:firstRowFirstColumn="0" w:firstRowLastColumn="0" w:lastRowFirstColumn="0" w:lastRowLastColumn="0"/>
              <w:rPr>
                <w:b w:val="0"/>
                <w:bCs w:val="0"/>
                <w:sz w:val="18"/>
                <w:szCs w:val="18"/>
              </w:rPr>
            </w:pPr>
            <w:r>
              <w:rPr>
                <w:b w:val="0"/>
                <w:bCs w:val="0"/>
                <w:sz w:val="18"/>
                <w:szCs w:val="18"/>
              </w:rPr>
              <w:t>Année N-6</w:t>
            </w:r>
          </w:p>
        </w:tc>
        <w:tc>
          <w:tcPr>
            <w:tcW w:w="1455" w:type="dxa"/>
          </w:tcPr>
          <w:p w14:paraId="22C22EA4" w14:textId="77777777" w:rsidR="00635AE3" w:rsidRPr="00FF1161" w:rsidRDefault="00635AE3" w:rsidP="00635AE3">
            <w:pPr>
              <w:jc w:val="left"/>
              <w:cnfStyle w:val="100000000000" w:firstRow="1" w:lastRow="0" w:firstColumn="0" w:lastColumn="0" w:oddVBand="0" w:evenVBand="0" w:oddHBand="0" w:evenHBand="0" w:firstRowFirstColumn="0" w:firstRowLastColumn="0" w:lastRowFirstColumn="0" w:lastRowLastColumn="0"/>
              <w:rPr>
                <w:b w:val="0"/>
                <w:bCs w:val="0"/>
                <w:sz w:val="18"/>
                <w:szCs w:val="18"/>
              </w:rPr>
            </w:pPr>
            <w:r>
              <w:rPr>
                <w:b w:val="0"/>
                <w:bCs w:val="0"/>
                <w:sz w:val="18"/>
                <w:szCs w:val="18"/>
              </w:rPr>
              <w:t>Année N-5</w:t>
            </w:r>
          </w:p>
        </w:tc>
        <w:tc>
          <w:tcPr>
            <w:tcW w:w="1299" w:type="dxa"/>
          </w:tcPr>
          <w:p w14:paraId="0E841196" w14:textId="77777777" w:rsidR="00635AE3" w:rsidRPr="00FF1161" w:rsidRDefault="00635AE3" w:rsidP="00635AE3">
            <w:pPr>
              <w:jc w:val="left"/>
              <w:cnfStyle w:val="100000000000" w:firstRow="1" w:lastRow="0" w:firstColumn="0" w:lastColumn="0" w:oddVBand="0" w:evenVBand="0" w:oddHBand="0" w:evenHBand="0" w:firstRowFirstColumn="0" w:firstRowLastColumn="0" w:lastRowFirstColumn="0" w:lastRowLastColumn="0"/>
              <w:rPr>
                <w:b w:val="0"/>
                <w:bCs w:val="0"/>
                <w:sz w:val="18"/>
                <w:szCs w:val="18"/>
              </w:rPr>
            </w:pPr>
            <w:r>
              <w:rPr>
                <w:b w:val="0"/>
                <w:bCs w:val="0"/>
                <w:sz w:val="18"/>
                <w:szCs w:val="18"/>
              </w:rPr>
              <w:t>…</w:t>
            </w:r>
          </w:p>
        </w:tc>
        <w:tc>
          <w:tcPr>
            <w:tcW w:w="1139" w:type="dxa"/>
          </w:tcPr>
          <w:p w14:paraId="7BA37052" w14:textId="77777777" w:rsidR="00635AE3" w:rsidRPr="00FF1161" w:rsidRDefault="00635AE3" w:rsidP="00635AE3">
            <w:pPr>
              <w:jc w:val="left"/>
              <w:cnfStyle w:val="100000000000" w:firstRow="1" w:lastRow="0" w:firstColumn="0" w:lastColumn="0" w:oddVBand="0" w:evenVBand="0" w:oddHBand="0" w:evenHBand="0" w:firstRowFirstColumn="0" w:firstRowLastColumn="0" w:lastRowFirstColumn="0" w:lastRowLastColumn="0"/>
              <w:rPr>
                <w:b w:val="0"/>
                <w:bCs w:val="0"/>
                <w:sz w:val="18"/>
                <w:szCs w:val="18"/>
              </w:rPr>
            </w:pPr>
            <w:r>
              <w:rPr>
                <w:b w:val="0"/>
                <w:bCs w:val="0"/>
                <w:sz w:val="18"/>
                <w:szCs w:val="18"/>
              </w:rPr>
              <w:t>Année N</w:t>
            </w:r>
          </w:p>
        </w:tc>
      </w:tr>
      <w:tr w:rsidR="00635AE3" w14:paraId="7ADB9225" w14:textId="77777777" w:rsidTr="00635AE3">
        <w:trPr>
          <w:cnfStyle w:val="000000100000" w:firstRow="0" w:lastRow="0" w:firstColumn="0" w:lastColumn="0" w:oddVBand="0" w:evenVBand="0" w:oddHBand="1"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1280" w:type="dxa"/>
          </w:tcPr>
          <w:p w14:paraId="7EABF481" w14:textId="77777777" w:rsidR="00635AE3" w:rsidRPr="00FF1161" w:rsidRDefault="00635AE3" w:rsidP="00635AE3">
            <w:pPr>
              <w:jc w:val="left"/>
              <w:rPr>
                <w:b w:val="0"/>
                <w:bCs w:val="0"/>
                <w:sz w:val="18"/>
                <w:szCs w:val="18"/>
              </w:rPr>
            </w:pPr>
            <w:r>
              <w:rPr>
                <w:b w:val="0"/>
                <w:bCs w:val="0"/>
                <w:sz w:val="18"/>
                <w:szCs w:val="18"/>
              </w:rPr>
              <w:t>DJU</w:t>
            </w:r>
          </w:p>
        </w:tc>
        <w:tc>
          <w:tcPr>
            <w:tcW w:w="1317" w:type="dxa"/>
          </w:tcPr>
          <w:p w14:paraId="25CFEC1B"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455" w:type="dxa"/>
          </w:tcPr>
          <w:p w14:paraId="34A1895F"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299" w:type="dxa"/>
          </w:tcPr>
          <w:p w14:paraId="341FD8E1"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139" w:type="dxa"/>
          </w:tcPr>
          <w:p w14:paraId="44D001A3"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r>
      <w:tr w:rsidR="00635AE3" w14:paraId="2218E012" w14:textId="77777777" w:rsidTr="00635AE3">
        <w:trPr>
          <w:trHeight w:val="571"/>
        </w:trPr>
        <w:tc>
          <w:tcPr>
            <w:cnfStyle w:val="001000000000" w:firstRow="0" w:lastRow="0" w:firstColumn="1" w:lastColumn="0" w:oddVBand="0" w:evenVBand="0" w:oddHBand="0" w:evenHBand="0" w:firstRowFirstColumn="0" w:firstRowLastColumn="0" w:lastRowFirstColumn="0" w:lastRowLastColumn="0"/>
            <w:tcW w:w="1280" w:type="dxa"/>
          </w:tcPr>
          <w:p w14:paraId="54827DAA" w14:textId="77777777" w:rsidR="00635AE3" w:rsidRPr="00FF1161" w:rsidRDefault="00635AE3" w:rsidP="00635AE3">
            <w:pPr>
              <w:jc w:val="left"/>
              <w:rPr>
                <w:b w:val="0"/>
                <w:bCs w:val="0"/>
                <w:sz w:val="18"/>
                <w:szCs w:val="18"/>
              </w:rPr>
            </w:pPr>
            <w:proofErr w:type="spellStart"/>
            <w:r>
              <w:rPr>
                <w:b w:val="0"/>
                <w:bCs w:val="0"/>
                <w:sz w:val="18"/>
                <w:szCs w:val="18"/>
              </w:rPr>
              <w:t>Energie</w:t>
            </w:r>
            <w:proofErr w:type="spellEnd"/>
            <w:r>
              <w:rPr>
                <w:b w:val="0"/>
                <w:bCs w:val="0"/>
                <w:sz w:val="18"/>
                <w:szCs w:val="18"/>
              </w:rPr>
              <w:t xml:space="preserve"> livrée</w:t>
            </w:r>
          </w:p>
        </w:tc>
        <w:tc>
          <w:tcPr>
            <w:tcW w:w="1317" w:type="dxa"/>
          </w:tcPr>
          <w:p w14:paraId="2D1BD613"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1455" w:type="dxa"/>
          </w:tcPr>
          <w:p w14:paraId="1FF05F49"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1299" w:type="dxa"/>
          </w:tcPr>
          <w:p w14:paraId="638438D4"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1139" w:type="dxa"/>
          </w:tcPr>
          <w:p w14:paraId="6284F787"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r>
      <w:tr w:rsidR="00635AE3" w14:paraId="1B1316AE" w14:textId="77777777" w:rsidTr="00635AE3">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1280" w:type="dxa"/>
          </w:tcPr>
          <w:p w14:paraId="2F58C6D7" w14:textId="77777777" w:rsidR="00635AE3" w:rsidRPr="00FF1161" w:rsidRDefault="00635AE3" w:rsidP="00635AE3">
            <w:pPr>
              <w:jc w:val="left"/>
              <w:rPr>
                <w:b w:val="0"/>
                <w:bCs w:val="0"/>
                <w:sz w:val="18"/>
                <w:szCs w:val="18"/>
              </w:rPr>
            </w:pPr>
            <w:r>
              <w:rPr>
                <w:b w:val="0"/>
                <w:bCs w:val="0"/>
                <w:sz w:val="18"/>
                <w:szCs w:val="18"/>
              </w:rPr>
              <w:t>Nombre d’abonnés</w:t>
            </w:r>
          </w:p>
        </w:tc>
        <w:tc>
          <w:tcPr>
            <w:tcW w:w="1317" w:type="dxa"/>
          </w:tcPr>
          <w:p w14:paraId="7BD0F7B3"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455" w:type="dxa"/>
          </w:tcPr>
          <w:p w14:paraId="1ABB86D0"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299" w:type="dxa"/>
          </w:tcPr>
          <w:p w14:paraId="272FABE9"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139" w:type="dxa"/>
          </w:tcPr>
          <w:p w14:paraId="6AE2D505"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r>
      <w:tr w:rsidR="00635AE3" w14:paraId="700CCBB0" w14:textId="77777777" w:rsidTr="00635AE3">
        <w:trPr>
          <w:trHeight w:val="693"/>
        </w:trPr>
        <w:tc>
          <w:tcPr>
            <w:cnfStyle w:val="001000000000" w:firstRow="0" w:lastRow="0" w:firstColumn="1" w:lastColumn="0" w:oddVBand="0" w:evenVBand="0" w:oddHBand="0" w:evenHBand="0" w:firstRowFirstColumn="0" w:firstRowLastColumn="0" w:lastRowFirstColumn="0" w:lastRowLastColumn="0"/>
            <w:tcW w:w="1280" w:type="dxa"/>
          </w:tcPr>
          <w:p w14:paraId="4659E069" w14:textId="77777777" w:rsidR="00635AE3" w:rsidRPr="00FF1161" w:rsidRDefault="00635AE3" w:rsidP="00635AE3">
            <w:pPr>
              <w:jc w:val="left"/>
              <w:rPr>
                <w:b w:val="0"/>
                <w:bCs w:val="0"/>
                <w:sz w:val="18"/>
                <w:szCs w:val="18"/>
              </w:rPr>
            </w:pPr>
            <w:r>
              <w:rPr>
                <w:b w:val="0"/>
                <w:bCs w:val="0"/>
                <w:sz w:val="18"/>
                <w:szCs w:val="18"/>
              </w:rPr>
              <w:t>Nombre d’URF</w:t>
            </w:r>
          </w:p>
        </w:tc>
        <w:tc>
          <w:tcPr>
            <w:tcW w:w="1317" w:type="dxa"/>
          </w:tcPr>
          <w:p w14:paraId="0102F5C3"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1455" w:type="dxa"/>
          </w:tcPr>
          <w:p w14:paraId="699AF69B"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1299" w:type="dxa"/>
          </w:tcPr>
          <w:p w14:paraId="78F37E0F"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1139" w:type="dxa"/>
          </w:tcPr>
          <w:p w14:paraId="30380461"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r>
      <w:tr w:rsidR="00635AE3" w14:paraId="3227E076" w14:textId="77777777" w:rsidTr="00635AE3">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1280" w:type="dxa"/>
          </w:tcPr>
          <w:p w14:paraId="35EEFF99" w14:textId="77777777" w:rsidR="00635AE3" w:rsidRDefault="00635AE3" w:rsidP="00635AE3">
            <w:pPr>
              <w:jc w:val="left"/>
              <w:rPr>
                <w:b w:val="0"/>
                <w:bCs w:val="0"/>
                <w:sz w:val="18"/>
                <w:szCs w:val="18"/>
              </w:rPr>
            </w:pPr>
            <w:r>
              <w:rPr>
                <w:b w:val="0"/>
                <w:bCs w:val="0"/>
                <w:sz w:val="18"/>
                <w:szCs w:val="18"/>
              </w:rPr>
              <w:t>Puissance totale souscrite</w:t>
            </w:r>
          </w:p>
        </w:tc>
        <w:tc>
          <w:tcPr>
            <w:tcW w:w="1317" w:type="dxa"/>
          </w:tcPr>
          <w:p w14:paraId="2CD05059"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455" w:type="dxa"/>
          </w:tcPr>
          <w:p w14:paraId="4EA72FE9"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299" w:type="dxa"/>
          </w:tcPr>
          <w:p w14:paraId="7EE5E5B7"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139" w:type="dxa"/>
          </w:tcPr>
          <w:p w14:paraId="54AAA925"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r>
    </w:tbl>
    <w:p w14:paraId="58F25A84" w14:textId="466AB16C" w:rsidR="00635AE3" w:rsidRDefault="00635AE3" w:rsidP="009D2AE9"/>
    <w:p w14:paraId="65EA85B5" w14:textId="77777777" w:rsidR="00635AE3" w:rsidRDefault="00635AE3" w:rsidP="00635AE3"/>
    <w:tbl>
      <w:tblPr>
        <w:tblStyle w:val="TableauListe2-Accentuation1"/>
        <w:tblW w:w="0" w:type="auto"/>
        <w:tblBorders>
          <w:insideV w:val="single" w:sz="4" w:space="0" w:color="F6CF7C" w:themeColor="accent1" w:themeTint="99"/>
        </w:tblBorders>
        <w:tblLook w:val="04A0" w:firstRow="1" w:lastRow="0" w:firstColumn="1" w:lastColumn="0" w:noHBand="0" w:noVBand="1"/>
      </w:tblPr>
      <w:tblGrid>
        <w:gridCol w:w="1560"/>
        <w:gridCol w:w="1134"/>
        <w:gridCol w:w="1358"/>
        <w:gridCol w:w="1299"/>
        <w:gridCol w:w="1139"/>
      </w:tblGrid>
      <w:tr w:rsidR="00635AE3" w14:paraId="5C9A14ED" w14:textId="77777777" w:rsidTr="00635AE3">
        <w:trPr>
          <w:cnfStyle w:val="100000000000" w:firstRow="1" w:lastRow="0" w:firstColumn="0" w:lastColumn="0" w:oddVBand="0" w:evenVBand="0" w:oddHBand="0"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1560" w:type="dxa"/>
          </w:tcPr>
          <w:p w14:paraId="71185D2C" w14:textId="77777777" w:rsidR="00635AE3" w:rsidRPr="00FF1161" w:rsidRDefault="00635AE3" w:rsidP="00635AE3">
            <w:pPr>
              <w:jc w:val="left"/>
              <w:rPr>
                <w:b w:val="0"/>
                <w:bCs w:val="0"/>
                <w:sz w:val="18"/>
                <w:szCs w:val="18"/>
              </w:rPr>
            </w:pPr>
            <w:r>
              <w:rPr>
                <w:b w:val="0"/>
                <w:bCs w:val="0"/>
                <w:sz w:val="18"/>
                <w:szCs w:val="18"/>
              </w:rPr>
              <w:t>Mixité réelle</w:t>
            </w:r>
          </w:p>
        </w:tc>
        <w:tc>
          <w:tcPr>
            <w:tcW w:w="1134" w:type="dxa"/>
          </w:tcPr>
          <w:p w14:paraId="4EBB5AD1" w14:textId="77777777" w:rsidR="00635AE3" w:rsidRPr="00FF1161" w:rsidRDefault="00635AE3" w:rsidP="00635AE3">
            <w:pPr>
              <w:jc w:val="left"/>
              <w:cnfStyle w:val="100000000000" w:firstRow="1" w:lastRow="0" w:firstColumn="0" w:lastColumn="0" w:oddVBand="0" w:evenVBand="0" w:oddHBand="0" w:evenHBand="0" w:firstRowFirstColumn="0" w:firstRowLastColumn="0" w:lastRowFirstColumn="0" w:lastRowLastColumn="0"/>
              <w:rPr>
                <w:b w:val="0"/>
                <w:bCs w:val="0"/>
                <w:sz w:val="18"/>
                <w:szCs w:val="18"/>
              </w:rPr>
            </w:pPr>
            <w:r>
              <w:rPr>
                <w:b w:val="0"/>
                <w:bCs w:val="0"/>
                <w:sz w:val="18"/>
                <w:szCs w:val="18"/>
              </w:rPr>
              <w:t>Année N-6</w:t>
            </w:r>
          </w:p>
        </w:tc>
        <w:tc>
          <w:tcPr>
            <w:tcW w:w="1358" w:type="dxa"/>
          </w:tcPr>
          <w:p w14:paraId="0497EB41" w14:textId="77777777" w:rsidR="00635AE3" w:rsidRPr="00FF1161" w:rsidRDefault="00635AE3" w:rsidP="00635AE3">
            <w:pPr>
              <w:jc w:val="left"/>
              <w:cnfStyle w:val="100000000000" w:firstRow="1" w:lastRow="0" w:firstColumn="0" w:lastColumn="0" w:oddVBand="0" w:evenVBand="0" w:oddHBand="0" w:evenHBand="0" w:firstRowFirstColumn="0" w:firstRowLastColumn="0" w:lastRowFirstColumn="0" w:lastRowLastColumn="0"/>
              <w:rPr>
                <w:b w:val="0"/>
                <w:bCs w:val="0"/>
                <w:sz w:val="18"/>
                <w:szCs w:val="18"/>
              </w:rPr>
            </w:pPr>
            <w:r>
              <w:rPr>
                <w:b w:val="0"/>
                <w:bCs w:val="0"/>
                <w:sz w:val="18"/>
                <w:szCs w:val="18"/>
              </w:rPr>
              <w:t>Année N-5</w:t>
            </w:r>
          </w:p>
        </w:tc>
        <w:tc>
          <w:tcPr>
            <w:tcW w:w="1299" w:type="dxa"/>
          </w:tcPr>
          <w:p w14:paraId="5328E298" w14:textId="77777777" w:rsidR="00635AE3" w:rsidRPr="00FF1161" w:rsidRDefault="00635AE3" w:rsidP="00635AE3">
            <w:pPr>
              <w:jc w:val="left"/>
              <w:cnfStyle w:val="100000000000" w:firstRow="1" w:lastRow="0" w:firstColumn="0" w:lastColumn="0" w:oddVBand="0" w:evenVBand="0" w:oddHBand="0" w:evenHBand="0" w:firstRowFirstColumn="0" w:firstRowLastColumn="0" w:lastRowFirstColumn="0" w:lastRowLastColumn="0"/>
              <w:rPr>
                <w:b w:val="0"/>
                <w:bCs w:val="0"/>
                <w:sz w:val="18"/>
                <w:szCs w:val="18"/>
              </w:rPr>
            </w:pPr>
            <w:r>
              <w:rPr>
                <w:b w:val="0"/>
                <w:bCs w:val="0"/>
                <w:sz w:val="18"/>
                <w:szCs w:val="18"/>
              </w:rPr>
              <w:t>…</w:t>
            </w:r>
          </w:p>
        </w:tc>
        <w:tc>
          <w:tcPr>
            <w:tcW w:w="1139" w:type="dxa"/>
          </w:tcPr>
          <w:p w14:paraId="6289D415" w14:textId="77777777" w:rsidR="00635AE3" w:rsidRPr="00FF1161" w:rsidRDefault="00635AE3" w:rsidP="00635AE3">
            <w:pPr>
              <w:jc w:val="left"/>
              <w:cnfStyle w:val="100000000000" w:firstRow="1" w:lastRow="0" w:firstColumn="0" w:lastColumn="0" w:oddVBand="0" w:evenVBand="0" w:oddHBand="0" w:evenHBand="0" w:firstRowFirstColumn="0" w:firstRowLastColumn="0" w:lastRowFirstColumn="0" w:lastRowLastColumn="0"/>
              <w:rPr>
                <w:b w:val="0"/>
                <w:bCs w:val="0"/>
                <w:sz w:val="18"/>
                <w:szCs w:val="18"/>
              </w:rPr>
            </w:pPr>
            <w:r>
              <w:rPr>
                <w:b w:val="0"/>
                <w:bCs w:val="0"/>
                <w:sz w:val="18"/>
                <w:szCs w:val="18"/>
              </w:rPr>
              <w:t>Année N</w:t>
            </w:r>
          </w:p>
        </w:tc>
      </w:tr>
      <w:tr w:rsidR="00635AE3" w14:paraId="4CE9C2F4" w14:textId="77777777" w:rsidTr="00635AE3">
        <w:trPr>
          <w:cnfStyle w:val="000000100000" w:firstRow="0" w:lastRow="0" w:firstColumn="0" w:lastColumn="0" w:oddVBand="0" w:evenVBand="0" w:oddHBand="1"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1560" w:type="dxa"/>
          </w:tcPr>
          <w:p w14:paraId="1E21A623" w14:textId="77777777" w:rsidR="00635AE3" w:rsidRPr="00FF1161" w:rsidRDefault="00635AE3" w:rsidP="00635AE3">
            <w:pPr>
              <w:jc w:val="left"/>
              <w:rPr>
                <w:b w:val="0"/>
                <w:bCs w:val="0"/>
                <w:sz w:val="18"/>
                <w:szCs w:val="18"/>
              </w:rPr>
            </w:pPr>
            <w:r>
              <w:rPr>
                <w:b w:val="0"/>
                <w:bCs w:val="0"/>
                <w:sz w:val="18"/>
                <w:szCs w:val="18"/>
              </w:rPr>
              <w:t>Ressource énergétique 1</w:t>
            </w:r>
          </w:p>
        </w:tc>
        <w:tc>
          <w:tcPr>
            <w:tcW w:w="1134" w:type="dxa"/>
          </w:tcPr>
          <w:p w14:paraId="0BEF3E9F"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358" w:type="dxa"/>
          </w:tcPr>
          <w:p w14:paraId="74420C30"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299" w:type="dxa"/>
          </w:tcPr>
          <w:p w14:paraId="24DA70A5"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139" w:type="dxa"/>
          </w:tcPr>
          <w:p w14:paraId="6B20304C"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r>
      <w:tr w:rsidR="00635AE3" w14:paraId="59615A9E" w14:textId="77777777" w:rsidTr="00635AE3">
        <w:trPr>
          <w:trHeight w:val="571"/>
        </w:trPr>
        <w:tc>
          <w:tcPr>
            <w:cnfStyle w:val="001000000000" w:firstRow="0" w:lastRow="0" w:firstColumn="1" w:lastColumn="0" w:oddVBand="0" w:evenVBand="0" w:oddHBand="0" w:evenHBand="0" w:firstRowFirstColumn="0" w:firstRowLastColumn="0" w:lastRowFirstColumn="0" w:lastRowLastColumn="0"/>
            <w:tcW w:w="1560" w:type="dxa"/>
          </w:tcPr>
          <w:p w14:paraId="3EE8E17C" w14:textId="77777777" w:rsidR="00635AE3" w:rsidRPr="00FF1161" w:rsidRDefault="00635AE3" w:rsidP="00635AE3">
            <w:pPr>
              <w:jc w:val="left"/>
              <w:rPr>
                <w:b w:val="0"/>
                <w:bCs w:val="0"/>
                <w:sz w:val="18"/>
                <w:szCs w:val="18"/>
              </w:rPr>
            </w:pPr>
            <w:r>
              <w:rPr>
                <w:b w:val="0"/>
                <w:bCs w:val="0"/>
                <w:sz w:val="18"/>
                <w:szCs w:val="18"/>
              </w:rPr>
              <w:t>Ressource énergétique 2</w:t>
            </w:r>
          </w:p>
        </w:tc>
        <w:tc>
          <w:tcPr>
            <w:tcW w:w="1134" w:type="dxa"/>
          </w:tcPr>
          <w:p w14:paraId="071F1988"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1358" w:type="dxa"/>
          </w:tcPr>
          <w:p w14:paraId="4F2334D2"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1299" w:type="dxa"/>
          </w:tcPr>
          <w:p w14:paraId="14AE41E5"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1139" w:type="dxa"/>
          </w:tcPr>
          <w:p w14:paraId="7C22AD5A"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r>
      <w:tr w:rsidR="00635AE3" w14:paraId="3F851B40" w14:textId="77777777" w:rsidTr="00635AE3">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1560" w:type="dxa"/>
          </w:tcPr>
          <w:p w14:paraId="06DE423C" w14:textId="77777777" w:rsidR="00635AE3" w:rsidRPr="00FF1161" w:rsidRDefault="00635AE3" w:rsidP="00635AE3">
            <w:pPr>
              <w:jc w:val="left"/>
              <w:rPr>
                <w:b w:val="0"/>
                <w:bCs w:val="0"/>
                <w:sz w:val="18"/>
                <w:szCs w:val="18"/>
              </w:rPr>
            </w:pPr>
            <w:r>
              <w:rPr>
                <w:b w:val="0"/>
                <w:bCs w:val="0"/>
                <w:sz w:val="18"/>
                <w:szCs w:val="18"/>
              </w:rPr>
              <w:t>Ressource énergétique 3</w:t>
            </w:r>
          </w:p>
        </w:tc>
        <w:tc>
          <w:tcPr>
            <w:tcW w:w="1134" w:type="dxa"/>
          </w:tcPr>
          <w:p w14:paraId="179F9B51"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358" w:type="dxa"/>
          </w:tcPr>
          <w:p w14:paraId="611629A5"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299" w:type="dxa"/>
          </w:tcPr>
          <w:p w14:paraId="2A489A20"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139" w:type="dxa"/>
          </w:tcPr>
          <w:p w14:paraId="3E4D88C7"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r>
      <w:tr w:rsidR="00635AE3" w14:paraId="3A90ADFB" w14:textId="77777777" w:rsidTr="00635AE3">
        <w:trPr>
          <w:trHeight w:val="693"/>
        </w:trPr>
        <w:tc>
          <w:tcPr>
            <w:cnfStyle w:val="001000000000" w:firstRow="0" w:lastRow="0" w:firstColumn="1" w:lastColumn="0" w:oddVBand="0" w:evenVBand="0" w:oddHBand="0" w:evenHBand="0" w:firstRowFirstColumn="0" w:firstRowLastColumn="0" w:lastRowFirstColumn="0" w:lastRowLastColumn="0"/>
            <w:tcW w:w="1560" w:type="dxa"/>
          </w:tcPr>
          <w:p w14:paraId="707341BC" w14:textId="77777777" w:rsidR="00635AE3" w:rsidRPr="00FF1161" w:rsidRDefault="00635AE3" w:rsidP="00635AE3">
            <w:pPr>
              <w:jc w:val="left"/>
              <w:rPr>
                <w:b w:val="0"/>
                <w:bCs w:val="0"/>
                <w:sz w:val="18"/>
                <w:szCs w:val="18"/>
              </w:rPr>
            </w:pPr>
            <w:r>
              <w:rPr>
                <w:b w:val="0"/>
                <w:bCs w:val="0"/>
                <w:sz w:val="18"/>
                <w:szCs w:val="18"/>
              </w:rPr>
              <w:t>Ressource énergétique 4</w:t>
            </w:r>
          </w:p>
        </w:tc>
        <w:tc>
          <w:tcPr>
            <w:tcW w:w="1134" w:type="dxa"/>
          </w:tcPr>
          <w:p w14:paraId="10ADC12F"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1358" w:type="dxa"/>
          </w:tcPr>
          <w:p w14:paraId="74D8F386"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1299" w:type="dxa"/>
          </w:tcPr>
          <w:p w14:paraId="42035883"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1139" w:type="dxa"/>
          </w:tcPr>
          <w:p w14:paraId="156764BF"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r>
      <w:tr w:rsidR="00635AE3" w14:paraId="650B3280" w14:textId="77777777" w:rsidTr="00635AE3">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1560" w:type="dxa"/>
          </w:tcPr>
          <w:p w14:paraId="5B6F51AB" w14:textId="77777777" w:rsidR="00635AE3" w:rsidRDefault="00635AE3" w:rsidP="00635AE3">
            <w:pPr>
              <w:jc w:val="left"/>
              <w:rPr>
                <w:b w:val="0"/>
                <w:bCs w:val="0"/>
                <w:sz w:val="18"/>
                <w:szCs w:val="18"/>
              </w:rPr>
            </w:pPr>
            <w:r>
              <w:rPr>
                <w:b w:val="0"/>
                <w:bCs w:val="0"/>
                <w:sz w:val="18"/>
                <w:szCs w:val="18"/>
              </w:rPr>
              <w:t>Taux d’</w:t>
            </w:r>
            <w:proofErr w:type="spellStart"/>
            <w:r>
              <w:rPr>
                <w:b w:val="0"/>
                <w:bCs w:val="0"/>
                <w:sz w:val="18"/>
                <w:szCs w:val="18"/>
              </w:rPr>
              <w:t>EnR&amp;R</w:t>
            </w:r>
            <w:proofErr w:type="spellEnd"/>
          </w:p>
        </w:tc>
        <w:tc>
          <w:tcPr>
            <w:tcW w:w="1134" w:type="dxa"/>
          </w:tcPr>
          <w:p w14:paraId="589D0501"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358" w:type="dxa"/>
          </w:tcPr>
          <w:p w14:paraId="1AD5E92F"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299" w:type="dxa"/>
          </w:tcPr>
          <w:p w14:paraId="1B5F602E"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139" w:type="dxa"/>
          </w:tcPr>
          <w:p w14:paraId="34F98FB7"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r>
    </w:tbl>
    <w:p w14:paraId="799D3C3A" w14:textId="77777777" w:rsidR="00635AE3" w:rsidRDefault="00635AE3" w:rsidP="00635AE3"/>
    <w:p w14:paraId="4408513A" w14:textId="77777777" w:rsidR="00465B95" w:rsidRDefault="00465B95">
      <w:pPr>
        <w:spacing w:line="360" w:lineRule="auto"/>
        <w:jc w:val="left"/>
        <w:rPr>
          <w:b/>
          <w:bCs/>
          <w:u w:val="single"/>
        </w:rPr>
      </w:pPr>
      <w:r>
        <w:rPr>
          <w:b/>
          <w:bCs/>
          <w:u w:val="single"/>
        </w:rPr>
        <w:br w:type="page"/>
      </w:r>
    </w:p>
    <w:p w14:paraId="201C7435" w14:textId="017D6E97" w:rsidR="00635AE3" w:rsidRPr="001F39C7" w:rsidRDefault="00635AE3" w:rsidP="00635AE3">
      <w:pPr>
        <w:rPr>
          <w:b/>
          <w:bCs/>
          <w:u w:val="single"/>
        </w:rPr>
      </w:pPr>
      <w:r w:rsidRPr="001F39C7">
        <w:rPr>
          <w:b/>
          <w:bCs/>
          <w:u w:val="single"/>
        </w:rPr>
        <w:lastRenderedPageBreak/>
        <w:t xml:space="preserve">Données </w:t>
      </w:r>
      <w:r>
        <w:rPr>
          <w:b/>
          <w:bCs/>
          <w:u w:val="single"/>
        </w:rPr>
        <w:t xml:space="preserve">économiques et </w:t>
      </w:r>
      <w:r w:rsidRPr="001F39C7">
        <w:rPr>
          <w:b/>
          <w:bCs/>
          <w:u w:val="single"/>
        </w:rPr>
        <w:t>financière</w:t>
      </w:r>
      <w:r>
        <w:rPr>
          <w:b/>
          <w:bCs/>
          <w:u w:val="single"/>
        </w:rPr>
        <w:t>s</w:t>
      </w:r>
      <w:r w:rsidRPr="001F39C7">
        <w:rPr>
          <w:b/>
          <w:bCs/>
          <w:u w:val="single"/>
        </w:rPr>
        <w:t xml:space="preserve"> </w:t>
      </w:r>
      <w:r w:rsidRPr="0057441D">
        <w:rPr>
          <w:b/>
          <w:bCs/>
          <w:highlight w:val="yellow"/>
          <w:u w:val="single"/>
        </w:rPr>
        <w:t>du/des réseau(x)</w:t>
      </w:r>
    </w:p>
    <w:tbl>
      <w:tblPr>
        <w:tblStyle w:val="TableauListe2-Accentuation1"/>
        <w:tblW w:w="0" w:type="auto"/>
        <w:tblBorders>
          <w:insideV w:val="single" w:sz="4" w:space="0" w:color="F6CF7C" w:themeColor="accent1" w:themeTint="99"/>
        </w:tblBorders>
        <w:tblLook w:val="04A0" w:firstRow="1" w:lastRow="0" w:firstColumn="1" w:lastColumn="0" w:noHBand="0" w:noVBand="1"/>
      </w:tblPr>
      <w:tblGrid>
        <w:gridCol w:w="1560"/>
        <w:gridCol w:w="1134"/>
        <w:gridCol w:w="1358"/>
        <w:gridCol w:w="1299"/>
        <w:gridCol w:w="1139"/>
      </w:tblGrid>
      <w:tr w:rsidR="00635AE3" w14:paraId="3C58779C" w14:textId="77777777" w:rsidTr="00635AE3">
        <w:trPr>
          <w:cnfStyle w:val="100000000000" w:firstRow="1" w:lastRow="0" w:firstColumn="0" w:lastColumn="0" w:oddVBand="0" w:evenVBand="0" w:oddHBand="0"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1560" w:type="dxa"/>
          </w:tcPr>
          <w:p w14:paraId="7EA2E7E5" w14:textId="77777777" w:rsidR="00635AE3" w:rsidRPr="00FF1161" w:rsidRDefault="00635AE3" w:rsidP="00635AE3">
            <w:pPr>
              <w:jc w:val="left"/>
              <w:rPr>
                <w:b w:val="0"/>
                <w:bCs w:val="0"/>
                <w:sz w:val="18"/>
                <w:szCs w:val="18"/>
              </w:rPr>
            </w:pPr>
          </w:p>
        </w:tc>
        <w:tc>
          <w:tcPr>
            <w:tcW w:w="1134" w:type="dxa"/>
          </w:tcPr>
          <w:p w14:paraId="4AA749CE" w14:textId="77777777" w:rsidR="00635AE3" w:rsidRPr="00FF1161" w:rsidRDefault="00635AE3" w:rsidP="00635AE3">
            <w:pPr>
              <w:jc w:val="left"/>
              <w:cnfStyle w:val="100000000000" w:firstRow="1" w:lastRow="0" w:firstColumn="0" w:lastColumn="0" w:oddVBand="0" w:evenVBand="0" w:oddHBand="0" w:evenHBand="0" w:firstRowFirstColumn="0" w:firstRowLastColumn="0" w:lastRowFirstColumn="0" w:lastRowLastColumn="0"/>
              <w:rPr>
                <w:b w:val="0"/>
                <w:bCs w:val="0"/>
                <w:sz w:val="18"/>
                <w:szCs w:val="18"/>
              </w:rPr>
            </w:pPr>
            <w:r>
              <w:rPr>
                <w:b w:val="0"/>
                <w:bCs w:val="0"/>
                <w:sz w:val="18"/>
                <w:szCs w:val="18"/>
              </w:rPr>
              <w:t>Année N-6</w:t>
            </w:r>
          </w:p>
        </w:tc>
        <w:tc>
          <w:tcPr>
            <w:tcW w:w="1358" w:type="dxa"/>
          </w:tcPr>
          <w:p w14:paraId="0EC7495E" w14:textId="77777777" w:rsidR="00635AE3" w:rsidRPr="00FF1161" w:rsidRDefault="00635AE3" w:rsidP="00635AE3">
            <w:pPr>
              <w:jc w:val="left"/>
              <w:cnfStyle w:val="100000000000" w:firstRow="1" w:lastRow="0" w:firstColumn="0" w:lastColumn="0" w:oddVBand="0" w:evenVBand="0" w:oddHBand="0" w:evenHBand="0" w:firstRowFirstColumn="0" w:firstRowLastColumn="0" w:lastRowFirstColumn="0" w:lastRowLastColumn="0"/>
              <w:rPr>
                <w:b w:val="0"/>
                <w:bCs w:val="0"/>
                <w:sz w:val="18"/>
                <w:szCs w:val="18"/>
              </w:rPr>
            </w:pPr>
            <w:r>
              <w:rPr>
                <w:b w:val="0"/>
                <w:bCs w:val="0"/>
                <w:sz w:val="18"/>
                <w:szCs w:val="18"/>
              </w:rPr>
              <w:t>Année N-5</w:t>
            </w:r>
          </w:p>
        </w:tc>
        <w:tc>
          <w:tcPr>
            <w:tcW w:w="1299" w:type="dxa"/>
          </w:tcPr>
          <w:p w14:paraId="0E565359" w14:textId="77777777" w:rsidR="00635AE3" w:rsidRPr="00FF1161" w:rsidRDefault="00635AE3" w:rsidP="00635AE3">
            <w:pPr>
              <w:jc w:val="left"/>
              <w:cnfStyle w:val="100000000000" w:firstRow="1" w:lastRow="0" w:firstColumn="0" w:lastColumn="0" w:oddVBand="0" w:evenVBand="0" w:oddHBand="0" w:evenHBand="0" w:firstRowFirstColumn="0" w:firstRowLastColumn="0" w:lastRowFirstColumn="0" w:lastRowLastColumn="0"/>
              <w:rPr>
                <w:b w:val="0"/>
                <w:bCs w:val="0"/>
                <w:sz w:val="18"/>
                <w:szCs w:val="18"/>
              </w:rPr>
            </w:pPr>
            <w:r>
              <w:rPr>
                <w:b w:val="0"/>
                <w:bCs w:val="0"/>
                <w:sz w:val="18"/>
                <w:szCs w:val="18"/>
              </w:rPr>
              <w:t>…</w:t>
            </w:r>
          </w:p>
        </w:tc>
        <w:tc>
          <w:tcPr>
            <w:tcW w:w="1139" w:type="dxa"/>
          </w:tcPr>
          <w:p w14:paraId="20C839A7" w14:textId="77777777" w:rsidR="00635AE3" w:rsidRPr="00FF1161" w:rsidRDefault="00635AE3" w:rsidP="00635AE3">
            <w:pPr>
              <w:jc w:val="left"/>
              <w:cnfStyle w:val="100000000000" w:firstRow="1" w:lastRow="0" w:firstColumn="0" w:lastColumn="0" w:oddVBand="0" w:evenVBand="0" w:oddHBand="0" w:evenHBand="0" w:firstRowFirstColumn="0" w:firstRowLastColumn="0" w:lastRowFirstColumn="0" w:lastRowLastColumn="0"/>
              <w:rPr>
                <w:b w:val="0"/>
                <w:bCs w:val="0"/>
                <w:sz w:val="18"/>
                <w:szCs w:val="18"/>
              </w:rPr>
            </w:pPr>
            <w:r>
              <w:rPr>
                <w:b w:val="0"/>
                <w:bCs w:val="0"/>
                <w:sz w:val="18"/>
                <w:szCs w:val="18"/>
              </w:rPr>
              <w:t>Année N</w:t>
            </w:r>
          </w:p>
        </w:tc>
      </w:tr>
      <w:tr w:rsidR="00635AE3" w14:paraId="7925C44F" w14:textId="77777777" w:rsidTr="00635AE3">
        <w:trPr>
          <w:cnfStyle w:val="000000100000" w:firstRow="0" w:lastRow="0" w:firstColumn="0" w:lastColumn="0" w:oddVBand="0" w:evenVBand="0" w:oddHBand="1"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1560" w:type="dxa"/>
          </w:tcPr>
          <w:p w14:paraId="28F18180" w14:textId="77777777" w:rsidR="00635AE3" w:rsidRPr="00FF1161" w:rsidRDefault="00635AE3" w:rsidP="00635AE3">
            <w:pPr>
              <w:jc w:val="left"/>
              <w:rPr>
                <w:b w:val="0"/>
                <w:bCs w:val="0"/>
                <w:sz w:val="18"/>
                <w:szCs w:val="18"/>
              </w:rPr>
            </w:pPr>
            <w:r>
              <w:rPr>
                <w:b w:val="0"/>
                <w:bCs w:val="0"/>
                <w:sz w:val="18"/>
                <w:szCs w:val="18"/>
              </w:rPr>
              <w:t>R1 chiffre d’affaire € TTC</w:t>
            </w:r>
          </w:p>
        </w:tc>
        <w:tc>
          <w:tcPr>
            <w:tcW w:w="1134" w:type="dxa"/>
          </w:tcPr>
          <w:p w14:paraId="5401DF92"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358" w:type="dxa"/>
          </w:tcPr>
          <w:p w14:paraId="66EAB63C"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299" w:type="dxa"/>
          </w:tcPr>
          <w:p w14:paraId="555DFF9A"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139" w:type="dxa"/>
          </w:tcPr>
          <w:p w14:paraId="12238EB1"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r>
      <w:tr w:rsidR="00635AE3" w14:paraId="36F3026B" w14:textId="77777777" w:rsidTr="00635AE3">
        <w:trPr>
          <w:trHeight w:val="571"/>
        </w:trPr>
        <w:tc>
          <w:tcPr>
            <w:cnfStyle w:val="001000000000" w:firstRow="0" w:lastRow="0" w:firstColumn="1" w:lastColumn="0" w:oddVBand="0" w:evenVBand="0" w:oddHBand="0" w:evenHBand="0" w:firstRowFirstColumn="0" w:firstRowLastColumn="0" w:lastRowFirstColumn="0" w:lastRowLastColumn="0"/>
            <w:tcW w:w="1560" w:type="dxa"/>
          </w:tcPr>
          <w:p w14:paraId="38E90AC1" w14:textId="77777777" w:rsidR="00635AE3" w:rsidRPr="00FF1161" w:rsidRDefault="00635AE3" w:rsidP="00635AE3">
            <w:pPr>
              <w:jc w:val="left"/>
              <w:rPr>
                <w:b w:val="0"/>
                <w:bCs w:val="0"/>
                <w:sz w:val="18"/>
                <w:szCs w:val="18"/>
              </w:rPr>
            </w:pPr>
            <w:r>
              <w:rPr>
                <w:b w:val="0"/>
                <w:bCs w:val="0"/>
                <w:sz w:val="18"/>
                <w:szCs w:val="18"/>
              </w:rPr>
              <w:t>R2 chiffre d’affaire € TTC</w:t>
            </w:r>
          </w:p>
        </w:tc>
        <w:tc>
          <w:tcPr>
            <w:tcW w:w="1134" w:type="dxa"/>
          </w:tcPr>
          <w:p w14:paraId="5F4E51EC"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1358" w:type="dxa"/>
          </w:tcPr>
          <w:p w14:paraId="5AA9B355"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1299" w:type="dxa"/>
          </w:tcPr>
          <w:p w14:paraId="3B51B399"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1139" w:type="dxa"/>
          </w:tcPr>
          <w:p w14:paraId="4863C7C1"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r>
      <w:tr w:rsidR="00635AE3" w14:paraId="0060521D" w14:textId="77777777" w:rsidTr="00635AE3">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1560" w:type="dxa"/>
          </w:tcPr>
          <w:p w14:paraId="23B08B67" w14:textId="77777777" w:rsidR="00635AE3" w:rsidRPr="00FF1161" w:rsidRDefault="00635AE3" w:rsidP="00635AE3">
            <w:pPr>
              <w:jc w:val="left"/>
              <w:rPr>
                <w:b w:val="0"/>
                <w:bCs w:val="0"/>
                <w:sz w:val="18"/>
                <w:szCs w:val="18"/>
              </w:rPr>
            </w:pPr>
            <w:r>
              <w:rPr>
                <w:b w:val="0"/>
                <w:bCs w:val="0"/>
                <w:sz w:val="18"/>
                <w:szCs w:val="18"/>
              </w:rPr>
              <w:t>Total € TTC</w:t>
            </w:r>
          </w:p>
        </w:tc>
        <w:tc>
          <w:tcPr>
            <w:tcW w:w="1134" w:type="dxa"/>
          </w:tcPr>
          <w:p w14:paraId="46E0C1AA"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358" w:type="dxa"/>
          </w:tcPr>
          <w:p w14:paraId="37726908"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299" w:type="dxa"/>
          </w:tcPr>
          <w:p w14:paraId="3B341C51"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139" w:type="dxa"/>
          </w:tcPr>
          <w:p w14:paraId="592F230B"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r>
    </w:tbl>
    <w:p w14:paraId="0A3AD258" w14:textId="77777777" w:rsidR="00635AE3" w:rsidRDefault="00635AE3" w:rsidP="00635AE3"/>
    <w:p w14:paraId="0DA4291A" w14:textId="77777777" w:rsidR="00635AE3" w:rsidRPr="00B43377" w:rsidRDefault="00635AE3" w:rsidP="00635AE3">
      <w:pPr>
        <w:rPr>
          <w:b/>
          <w:bCs/>
          <w:u w:val="single"/>
        </w:rPr>
      </w:pPr>
      <w:r w:rsidRPr="00B43377">
        <w:rPr>
          <w:b/>
          <w:bCs/>
          <w:u w:val="single"/>
        </w:rPr>
        <w:t xml:space="preserve">Données contractuelles </w:t>
      </w:r>
      <w:r w:rsidRPr="0057441D">
        <w:rPr>
          <w:b/>
          <w:bCs/>
          <w:highlight w:val="yellow"/>
          <w:u w:val="single"/>
        </w:rPr>
        <w:t>du/des réseaux(x)</w:t>
      </w:r>
    </w:p>
    <w:tbl>
      <w:tblPr>
        <w:tblStyle w:val="TableauListe2-Accentuation1"/>
        <w:tblW w:w="0" w:type="auto"/>
        <w:tblBorders>
          <w:insideV w:val="single" w:sz="4" w:space="0" w:color="F6CF7C" w:themeColor="accent1" w:themeTint="99"/>
        </w:tblBorders>
        <w:tblLook w:val="04A0" w:firstRow="1" w:lastRow="0" w:firstColumn="1" w:lastColumn="0" w:noHBand="0" w:noVBand="1"/>
      </w:tblPr>
      <w:tblGrid>
        <w:gridCol w:w="2835"/>
        <w:gridCol w:w="3544"/>
      </w:tblGrid>
      <w:tr w:rsidR="00635AE3" w14:paraId="1295FCDD" w14:textId="77777777" w:rsidTr="00635AE3">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835" w:type="dxa"/>
          </w:tcPr>
          <w:p w14:paraId="6DC995F6" w14:textId="77777777" w:rsidR="00635AE3" w:rsidRPr="00FF1161" w:rsidRDefault="00635AE3" w:rsidP="00635AE3">
            <w:pPr>
              <w:jc w:val="left"/>
              <w:rPr>
                <w:b w:val="0"/>
                <w:bCs w:val="0"/>
                <w:sz w:val="18"/>
                <w:szCs w:val="18"/>
              </w:rPr>
            </w:pPr>
            <w:r>
              <w:rPr>
                <w:b w:val="0"/>
                <w:bCs w:val="0"/>
                <w:sz w:val="18"/>
                <w:szCs w:val="18"/>
              </w:rPr>
              <w:t>Taux d’</w:t>
            </w:r>
            <w:proofErr w:type="spellStart"/>
            <w:r>
              <w:rPr>
                <w:b w:val="0"/>
                <w:bCs w:val="0"/>
                <w:sz w:val="18"/>
                <w:szCs w:val="18"/>
              </w:rPr>
              <w:t>EnR&amp;</w:t>
            </w:r>
            <w:proofErr w:type="gramStart"/>
            <w:r>
              <w:rPr>
                <w:b w:val="0"/>
                <w:bCs w:val="0"/>
                <w:sz w:val="18"/>
                <w:szCs w:val="18"/>
              </w:rPr>
              <w:t>R</w:t>
            </w:r>
            <w:proofErr w:type="spellEnd"/>
            <w:r>
              <w:rPr>
                <w:b w:val="0"/>
                <w:bCs w:val="0"/>
                <w:sz w:val="18"/>
                <w:szCs w:val="18"/>
              </w:rPr>
              <w:t xml:space="preserve">  contractuel</w:t>
            </w:r>
            <w:proofErr w:type="gramEnd"/>
          </w:p>
        </w:tc>
        <w:tc>
          <w:tcPr>
            <w:tcW w:w="3544" w:type="dxa"/>
          </w:tcPr>
          <w:p w14:paraId="698AF2EA" w14:textId="77777777" w:rsidR="00635AE3" w:rsidRPr="00FF1161" w:rsidRDefault="00635AE3" w:rsidP="00635AE3">
            <w:pPr>
              <w:jc w:val="left"/>
              <w:cnfStyle w:val="100000000000" w:firstRow="1" w:lastRow="0" w:firstColumn="0" w:lastColumn="0" w:oddVBand="0" w:evenVBand="0" w:oddHBand="0" w:evenHBand="0" w:firstRowFirstColumn="0" w:firstRowLastColumn="0" w:lastRowFirstColumn="0" w:lastRowLastColumn="0"/>
              <w:rPr>
                <w:sz w:val="18"/>
                <w:szCs w:val="18"/>
              </w:rPr>
            </w:pPr>
          </w:p>
        </w:tc>
      </w:tr>
      <w:tr w:rsidR="00635AE3" w14:paraId="3D6E381E" w14:textId="77777777" w:rsidTr="00635AE3">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835" w:type="dxa"/>
          </w:tcPr>
          <w:p w14:paraId="1F125572" w14:textId="77777777" w:rsidR="00635AE3" w:rsidRPr="00FF1161" w:rsidRDefault="00635AE3" w:rsidP="00635AE3">
            <w:pPr>
              <w:jc w:val="left"/>
              <w:rPr>
                <w:b w:val="0"/>
                <w:bCs w:val="0"/>
                <w:sz w:val="18"/>
                <w:szCs w:val="18"/>
              </w:rPr>
            </w:pPr>
            <w:r>
              <w:rPr>
                <w:b w:val="0"/>
                <w:bCs w:val="0"/>
                <w:sz w:val="18"/>
                <w:szCs w:val="18"/>
              </w:rPr>
              <w:t>Prix de la chaleur</w:t>
            </w:r>
          </w:p>
        </w:tc>
        <w:tc>
          <w:tcPr>
            <w:tcW w:w="3544" w:type="dxa"/>
          </w:tcPr>
          <w:p w14:paraId="1D64C1DF"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r>
      <w:tr w:rsidR="00635AE3" w14:paraId="776AF3EA" w14:textId="77777777" w:rsidTr="00635AE3">
        <w:trPr>
          <w:trHeight w:val="283"/>
        </w:trPr>
        <w:tc>
          <w:tcPr>
            <w:cnfStyle w:val="001000000000" w:firstRow="0" w:lastRow="0" w:firstColumn="1" w:lastColumn="0" w:oddVBand="0" w:evenVBand="0" w:oddHBand="0" w:evenHBand="0" w:firstRowFirstColumn="0" w:firstRowLastColumn="0" w:lastRowFirstColumn="0" w:lastRowLastColumn="0"/>
            <w:tcW w:w="2835" w:type="dxa"/>
          </w:tcPr>
          <w:p w14:paraId="486BA1E7" w14:textId="77777777" w:rsidR="00635AE3" w:rsidRPr="00FF1161" w:rsidRDefault="00635AE3" w:rsidP="00635AE3">
            <w:pPr>
              <w:jc w:val="left"/>
              <w:rPr>
                <w:b w:val="0"/>
                <w:bCs w:val="0"/>
                <w:sz w:val="18"/>
                <w:szCs w:val="18"/>
              </w:rPr>
            </w:pPr>
            <w:r>
              <w:rPr>
                <w:b w:val="0"/>
                <w:bCs w:val="0"/>
                <w:sz w:val="18"/>
                <w:szCs w:val="18"/>
              </w:rPr>
              <w:t>Autre engagement contractuel</w:t>
            </w:r>
          </w:p>
        </w:tc>
        <w:tc>
          <w:tcPr>
            <w:tcW w:w="3544" w:type="dxa"/>
          </w:tcPr>
          <w:p w14:paraId="642EEDF0"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r>
      <w:tr w:rsidR="00635AE3" w14:paraId="1D3D603F" w14:textId="77777777" w:rsidTr="00635AE3">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835" w:type="dxa"/>
          </w:tcPr>
          <w:p w14:paraId="5D1C4F24" w14:textId="77777777" w:rsidR="00635AE3" w:rsidRDefault="00635AE3" w:rsidP="00635AE3">
            <w:pPr>
              <w:jc w:val="left"/>
              <w:rPr>
                <w:b w:val="0"/>
                <w:bCs w:val="0"/>
                <w:sz w:val="18"/>
                <w:szCs w:val="18"/>
              </w:rPr>
            </w:pPr>
            <w:r>
              <w:rPr>
                <w:b w:val="0"/>
                <w:bCs w:val="0"/>
                <w:sz w:val="18"/>
                <w:szCs w:val="18"/>
              </w:rPr>
              <w:t>Autre engagement contractuel</w:t>
            </w:r>
          </w:p>
        </w:tc>
        <w:tc>
          <w:tcPr>
            <w:tcW w:w="3544" w:type="dxa"/>
          </w:tcPr>
          <w:p w14:paraId="22151117" w14:textId="77777777" w:rsidR="00635AE3" w:rsidRPr="00FF1161" w:rsidRDefault="00635AE3" w:rsidP="00635AE3">
            <w:pPr>
              <w:jc w:val="left"/>
              <w:cnfStyle w:val="000000100000" w:firstRow="0" w:lastRow="0" w:firstColumn="0" w:lastColumn="0" w:oddVBand="0" w:evenVBand="0" w:oddHBand="1" w:evenHBand="0" w:firstRowFirstColumn="0" w:firstRowLastColumn="0" w:lastRowFirstColumn="0" w:lastRowLastColumn="0"/>
              <w:rPr>
                <w:sz w:val="18"/>
                <w:szCs w:val="18"/>
              </w:rPr>
            </w:pPr>
          </w:p>
        </w:tc>
      </w:tr>
      <w:tr w:rsidR="00635AE3" w14:paraId="6101560E" w14:textId="77777777" w:rsidTr="00635AE3">
        <w:trPr>
          <w:trHeight w:val="263"/>
        </w:trPr>
        <w:tc>
          <w:tcPr>
            <w:cnfStyle w:val="001000000000" w:firstRow="0" w:lastRow="0" w:firstColumn="1" w:lastColumn="0" w:oddVBand="0" w:evenVBand="0" w:oddHBand="0" w:evenHBand="0" w:firstRowFirstColumn="0" w:firstRowLastColumn="0" w:lastRowFirstColumn="0" w:lastRowLastColumn="0"/>
            <w:tcW w:w="2835" w:type="dxa"/>
          </w:tcPr>
          <w:p w14:paraId="56A20FE6" w14:textId="77777777" w:rsidR="00635AE3" w:rsidRDefault="00635AE3" w:rsidP="00635AE3">
            <w:pPr>
              <w:jc w:val="left"/>
              <w:rPr>
                <w:b w:val="0"/>
                <w:bCs w:val="0"/>
                <w:sz w:val="18"/>
                <w:szCs w:val="18"/>
              </w:rPr>
            </w:pPr>
            <w:r>
              <w:rPr>
                <w:b w:val="0"/>
                <w:bCs w:val="0"/>
                <w:sz w:val="18"/>
                <w:szCs w:val="18"/>
              </w:rPr>
              <w:t>Autre engagement contractuel</w:t>
            </w:r>
          </w:p>
        </w:tc>
        <w:tc>
          <w:tcPr>
            <w:tcW w:w="3544" w:type="dxa"/>
          </w:tcPr>
          <w:p w14:paraId="2248E18B" w14:textId="77777777" w:rsidR="00635AE3" w:rsidRPr="00FF1161" w:rsidRDefault="00635AE3" w:rsidP="00635AE3">
            <w:pPr>
              <w:jc w:val="left"/>
              <w:cnfStyle w:val="000000000000" w:firstRow="0" w:lastRow="0" w:firstColumn="0" w:lastColumn="0" w:oddVBand="0" w:evenVBand="0" w:oddHBand="0" w:evenHBand="0" w:firstRowFirstColumn="0" w:firstRowLastColumn="0" w:lastRowFirstColumn="0" w:lastRowLastColumn="0"/>
              <w:rPr>
                <w:sz w:val="18"/>
                <w:szCs w:val="18"/>
              </w:rPr>
            </w:pPr>
          </w:p>
        </w:tc>
      </w:tr>
    </w:tbl>
    <w:p w14:paraId="0B4F38A5" w14:textId="77777777" w:rsidR="00635AE3" w:rsidRDefault="00635AE3" w:rsidP="001F2382">
      <w:pPr>
        <w:pStyle w:val="Titre3"/>
        <w:numPr>
          <w:ilvl w:val="0"/>
          <w:numId w:val="0"/>
        </w:numPr>
        <w:ind w:left="1440"/>
      </w:pPr>
    </w:p>
    <w:p w14:paraId="793CD872" w14:textId="77777777" w:rsidR="00635AE3" w:rsidRPr="001F39C7" w:rsidRDefault="00635AE3" w:rsidP="001F2382">
      <w:pPr>
        <w:pStyle w:val="Titre3"/>
      </w:pPr>
      <w:bookmarkStart w:id="27" w:name="_Toc38537447"/>
      <w:r w:rsidRPr="001F39C7">
        <w:t>Données complémentaires</w:t>
      </w:r>
      <w:bookmarkEnd w:id="27"/>
    </w:p>
    <w:p w14:paraId="2E488AB2" w14:textId="77777777" w:rsidR="00635AE3" w:rsidRDefault="00635AE3" w:rsidP="00635AE3">
      <w:pPr>
        <w:spacing w:line="360" w:lineRule="auto"/>
        <w:jc w:val="left"/>
        <w:rPr>
          <w:rFonts w:ascii="Gravity" w:eastAsiaTheme="majorEastAsia" w:hAnsi="Gravity" w:cstheme="majorBidi"/>
          <w:b/>
          <w:color w:val="E3341B" w:themeColor="text2"/>
          <w:sz w:val="52"/>
          <w:szCs w:val="32"/>
        </w:rPr>
      </w:pPr>
      <w:r>
        <w:rPr>
          <w:rFonts w:cs="Arial"/>
          <w:noProof/>
          <w:szCs w:val="22"/>
          <w:lang w:eastAsia="fr-FR" w:bidi="ar-SA"/>
        </w:rPr>
        <mc:AlternateContent>
          <mc:Choice Requires="wps">
            <w:drawing>
              <wp:anchor distT="0" distB="0" distL="114300" distR="114300" simplePos="0" relativeHeight="251766784" behindDoc="0" locked="0" layoutInCell="1" allowOverlap="1" wp14:anchorId="2FFD9D1E" wp14:editId="2F814232">
                <wp:simplePos x="0" y="0"/>
                <wp:positionH relativeFrom="column">
                  <wp:posOffset>1905</wp:posOffset>
                </wp:positionH>
                <wp:positionV relativeFrom="paragraph">
                  <wp:posOffset>114935</wp:posOffset>
                </wp:positionV>
                <wp:extent cx="6256655" cy="897467"/>
                <wp:effectExtent l="0" t="0" r="4445" b="4445"/>
                <wp:wrapNone/>
                <wp:docPr id="31" name="Rectangle 31"/>
                <wp:cNvGraphicFramePr/>
                <a:graphic xmlns:a="http://schemas.openxmlformats.org/drawingml/2006/main">
                  <a:graphicData uri="http://schemas.microsoft.com/office/word/2010/wordprocessingShape">
                    <wps:wsp>
                      <wps:cNvSpPr/>
                      <wps:spPr>
                        <a:xfrm>
                          <a:off x="0" y="0"/>
                          <a:ext cx="6256655" cy="897467"/>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1920A9CF" w14:textId="77777777" w:rsidR="00512336" w:rsidRDefault="00512336" w:rsidP="00635AE3">
                            <w:pPr>
                              <w:jc w:val="left"/>
                              <w:rPr>
                                <w:b/>
                                <w:color w:val="FFFFFF"/>
                              </w:rPr>
                            </w:pPr>
                            <w:r>
                              <w:rPr>
                                <w:b/>
                                <w:color w:val="FFFFFF"/>
                              </w:rPr>
                              <w:t>Les données complémentaires ont pour objet d’apporter à la connaissance des candidats les éléments complémentaires et utiles à l’appréciation global du/des réseau(x).</w:t>
                            </w:r>
                          </w:p>
                          <w:p w14:paraId="151F1EBA" w14:textId="55B19DB5" w:rsidR="00512336" w:rsidRPr="00791692" w:rsidRDefault="00512336" w:rsidP="00635AE3">
                            <w:pPr>
                              <w:jc w:val="left"/>
                              <w:rPr>
                                <w:b/>
                                <w:color w:val="FFFFFF"/>
                              </w:rPr>
                            </w:pPr>
                            <w:r>
                              <w:rPr>
                                <w:b/>
                                <w:color w:val="FFFFFF"/>
                              </w:rPr>
                              <w:t>Il peut s’agir de certifications, de contenu CO</w:t>
                            </w:r>
                            <w:r w:rsidRPr="00AE3CCF">
                              <w:rPr>
                                <w:b/>
                                <w:color w:val="FFFFFF"/>
                                <w:vertAlign w:val="subscript"/>
                              </w:rPr>
                              <w:t>2</w:t>
                            </w:r>
                            <w:r>
                              <w:rPr>
                                <w:b/>
                                <w:color w:val="FFFFFF"/>
                              </w:rPr>
                              <w:t xml:space="preserve"> ou encore des interconnections existantes.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FD9D1E" id="Rectangle 31" o:spid="_x0000_s1049" style="position:absolute;margin-left:.15pt;margin-top:9.05pt;width:492.65pt;height:70.6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" fillcolor="#a69a90 [3205]" stroked="f">
                <v:textbox>
                  <w:txbxContent>
                    <w:p w14:paraId="1920A9CF" w14:textId="77777777" w:rsidR="00512336" w:rsidRDefault="00512336" w:rsidP="00635AE3">
                      <w:pPr>
                        <w:jc w:val="left"/>
                        <w:rPr>
                          <w:b/>
                          <w:color w:val="FFFFFF"/>
                        </w:rPr>
                      </w:pPr>
                      <w:r>
                        <w:rPr>
                          <w:b/>
                          <w:color w:val="FFFFFF"/>
                        </w:rPr>
                        <w:t>Les données complémentaires ont pour objet d’apporter à la connaissance des candidats les éléments complémentaires et utiles à l’appréciation global du/des réseau(x).</w:t>
                      </w:r>
                    </w:p>
                    <w:p w14:paraId="151F1EBA" w14:textId="55B19DB5" w:rsidR="00512336" w:rsidRPr="00791692" w:rsidRDefault="00512336" w:rsidP="00635AE3">
                      <w:pPr>
                        <w:jc w:val="left"/>
                        <w:rPr>
                          <w:b/>
                          <w:color w:val="FFFFFF"/>
                        </w:rPr>
                      </w:pPr>
                      <w:r>
                        <w:rPr>
                          <w:b/>
                          <w:color w:val="FFFFFF"/>
                        </w:rPr>
                        <w:t>Il peut s’agir de certifications, de contenu CO</w:t>
                      </w:r>
                      <w:r w:rsidRPr="00AE3CCF">
                        <w:rPr>
                          <w:b/>
                          <w:color w:val="FFFFFF"/>
                          <w:vertAlign w:val="subscript"/>
                        </w:rPr>
                        <w:t>2</w:t>
                      </w:r>
                      <w:r>
                        <w:rPr>
                          <w:b/>
                          <w:color w:val="FFFFFF"/>
                        </w:rPr>
                        <w:t xml:space="preserve"> ou encore des interconnections existantes.</w:t>
                      </w:r>
                    </w:p>
                  </w:txbxContent>
                </v:textbox>
              </v:rect>
            </w:pict>
          </mc:Fallback>
        </mc:AlternateContent>
      </w:r>
      <w:r>
        <w:br w:type="page"/>
      </w:r>
    </w:p>
    <w:p w14:paraId="028376AB" w14:textId="77777777" w:rsidR="009D2AE9" w:rsidRDefault="009D2AE9" w:rsidP="00AA382B">
      <w:pPr>
        <w:pStyle w:val="Titre1"/>
      </w:pPr>
      <w:bookmarkStart w:id="28" w:name="_Toc32848439"/>
      <w:bookmarkStart w:id="29" w:name="_Toc38537448"/>
      <w:r>
        <w:lastRenderedPageBreak/>
        <w:t>Zone(s) de développement potentielle(s) identifiée(s)</w:t>
      </w:r>
      <w:bookmarkEnd w:id="28"/>
      <w:bookmarkEnd w:id="29"/>
    </w:p>
    <w:p w14:paraId="086C2A1C" w14:textId="08DE15AB" w:rsidR="005969BC" w:rsidRDefault="00AE3CCF" w:rsidP="009D2AE9">
      <w:pPr>
        <w:rPr>
          <w:i/>
          <w:iCs/>
        </w:rPr>
      </w:pPr>
      <w:r>
        <w:rPr>
          <w:rFonts w:cs="Arial"/>
          <w:noProof/>
          <w:szCs w:val="22"/>
          <w:lang w:eastAsia="fr-FR" w:bidi="ar-SA"/>
        </w:rPr>
        <mc:AlternateContent>
          <mc:Choice Requires="wps">
            <w:drawing>
              <wp:anchor distT="0" distB="0" distL="114300" distR="114300" simplePos="0" relativeHeight="251768832" behindDoc="0" locked="0" layoutInCell="1" allowOverlap="1" wp14:anchorId="341E4A54" wp14:editId="09164A57">
                <wp:simplePos x="0" y="0"/>
                <wp:positionH relativeFrom="column">
                  <wp:posOffset>0</wp:posOffset>
                </wp:positionH>
                <wp:positionV relativeFrom="paragraph">
                  <wp:posOffset>-635</wp:posOffset>
                </wp:positionV>
                <wp:extent cx="6256655" cy="1371600"/>
                <wp:effectExtent l="0" t="0" r="4445" b="0"/>
                <wp:wrapNone/>
                <wp:docPr id="64" name="Rectangle 64"/>
                <wp:cNvGraphicFramePr/>
                <a:graphic xmlns:a="http://schemas.openxmlformats.org/drawingml/2006/main">
                  <a:graphicData uri="http://schemas.microsoft.com/office/word/2010/wordprocessingShape">
                    <wps:wsp>
                      <wps:cNvSpPr/>
                      <wps:spPr>
                        <a:xfrm>
                          <a:off x="0" y="0"/>
                          <a:ext cx="6256655" cy="1371600"/>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55519C2F" w14:textId="77777777" w:rsidR="00512336" w:rsidRDefault="00512336" w:rsidP="00AE3CCF">
                            <w:pPr>
                              <w:rPr>
                                <w:b/>
                                <w:color w:val="FFFFFF"/>
                              </w:rPr>
                            </w:pPr>
                            <w:r>
                              <w:rPr>
                                <w:b/>
                                <w:color w:val="FFFFFF"/>
                              </w:rPr>
                              <w:t>Lister les zones déjà identifiées en précisant le type de quartier et les abonnés potentiels, notamment les abonnés structurants.</w:t>
                            </w:r>
                          </w:p>
                          <w:p w14:paraId="36E19A94" w14:textId="77777777" w:rsidR="00512336" w:rsidRDefault="00512336" w:rsidP="00AE3CCF">
                            <w:pPr>
                              <w:rPr>
                                <w:b/>
                                <w:color w:val="FFFFFF"/>
                              </w:rPr>
                            </w:pPr>
                            <w:r>
                              <w:rPr>
                                <w:b/>
                                <w:color w:val="FFFFFF"/>
                              </w:rPr>
                              <w:t>Il convient également de préciser si certains abonnés potentiels ont déjà été approchés et/ou s’ils ont déjà manifesté leur intérêt pour être raccordés au(x) réseau(x).</w:t>
                            </w:r>
                          </w:p>
                          <w:p w14:paraId="07F40200" w14:textId="77777777" w:rsidR="00512336" w:rsidRPr="00791692" w:rsidRDefault="00512336" w:rsidP="00AE3CCF">
                            <w:pPr>
                              <w:rPr>
                                <w:b/>
                                <w:color w:val="FFFFFF"/>
                              </w:rPr>
                            </w:pPr>
                            <w:r>
                              <w:rPr>
                                <w:b/>
                                <w:color w:val="FFFFFF"/>
                              </w:rPr>
                              <w:t>En outre, les éventuelles spécificités sont à indiquer : par exemple l’état de planification des projets, si des documents d’urbanisme précisent certaines contraintes (en termes d’</w:t>
                            </w:r>
                            <w:proofErr w:type="spellStart"/>
                            <w:r>
                              <w:rPr>
                                <w:b/>
                                <w:color w:val="FFFFFF"/>
                              </w:rPr>
                              <w:t>EnR&amp;</w:t>
                            </w:r>
                            <w:proofErr w:type="gramStart"/>
                            <w:r>
                              <w:rPr>
                                <w:b/>
                                <w:color w:val="FFFFFF"/>
                              </w:rPr>
                              <w:t>R</w:t>
                            </w:r>
                            <w:proofErr w:type="spellEnd"/>
                            <w:r>
                              <w:rPr>
                                <w:b/>
                                <w:color w:val="FFFFFF"/>
                              </w:rPr>
                              <w:t> ,</w:t>
                            </w:r>
                            <w:proofErr w:type="gramEnd"/>
                            <w:r>
                              <w:rPr>
                                <w:b/>
                                <w:color w:val="FFFFFF"/>
                              </w:rPr>
                              <w:t xml:space="preserve"> …),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E4A54" id="Rectangle 64" o:spid="_x0000_s1050" style="position:absolute;left:0;text-align:left;margin-left:0;margin-top:-.05pt;width:492.65pt;height:10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" fillcolor="#a69a90 [3205]" stroked="f">
                <v:textbox>
                  <w:txbxContent>
                    <w:p w14:paraId="55519C2F" w14:textId="77777777" w:rsidR="00512336" w:rsidRDefault="00512336" w:rsidP="00AE3CCF">
                      <w:pPr>
                        <w:rPr>
                          <w:b/>
                          <w:color w:val="FFFFFF"/>
                        </w:rPr>
                      </w:pPr>
                      <w:r>
                        <w:rPr>
                          <w:b/>
                          <w:color w:val="FFFFFF"/>
                        </w:rPr>
                        <w:t>Lister les zones déjà identifiées en précisant le type de quartier et les abonnés potentiels, notamment les abonnés structurants.</w:t>
                      </w:r>
                    </w:p>
                    <w:p w14:paraId="36E19A94" w14:textId="77777777" w:rsidR="00512336" w:rsidRDefault="00512336" w:rsidP="00AE3CCF">
                      <w:pPr>
                        <w:rPr>
                          <w:b/>
                          <w:color w:val="FFFFFF"/>
                        </w:rPr>
                      </w:pPr>
                      <w:r>
                        <w:rPr>
                          <w:b/>
                          <w:color w:val="FFFFFF"/>
                        </w:rPr>
                        <w:t>Il convient également de préciser si certains abonnés potentiels ont déjà été approchés et/ou s’ils ont déjà manifesté leur intérêt pour être raccordés au(x) réseau(x).</w:t>
                      </w:r>
                    </w:p>
                    <w:p w14:paraId="07F40200" w14:textId="77777777" w:rsidR="00512336" w:rsidRPr="00791692" w:rsidRDefault="00512336" w:rsidP="00AE3CCF">
                      <w:pPr>
                        <w:rPr>
                          <w:b/>
                          <w:color w:val="FFFFFF"/>
                        </w:rPr>
                      </w:pPr>
                      <w:r>
                        <w:rPr>
                          <w:b/>
                          <w:color w:val="FFFFFF"/>
                        </w:rPr>
                        <w:t>En outre, les éventuelles spécificités sont à indiquer : par exemple l’état de planification des projets, si des documents d’urbanisme précisent certaines contraintes (en termes d’</w:t>
                      </w:r>
                      <w:proofErr w:type="spellStart"/>
                      <w:r>
                        <w:rPr>
                          <w:b/>
                          <w:color w:val="FFFFFF"/>
                        </w:rPr>
                        <w:t>EnR&amp;</w:t>
                      </w:r>
                      <w:proofErr w:type="gramStart"/>
                      <w:r>
                        <w:rPr>
                          <w:b/>
                          <w:color w:val="FFFFFF"/>
                        </w:rPr>
                        <w:t>R</w:t>
                      </w:r>
                      <w:proofErr w:type="spellEnd"/>
                      <w:r>
                        <w:rPr>
                          <w:b/>
                          <w:color w:val="FFFFFF"/>
                        </w:rPr>
                        <w:t> ,</w:t>
                      </w:r>
                      <w:proofErr w:type="gramEnd"/>
                      <w:r>
                        <w:rPr>
                          <w:b/>
                          <w:color w:val="FFFFFF"/>
                        </w:rPr>
                        <w:t xml:space="preserve"> …), etc.</w:t>
                      </w:r>
                    </w:p>
                  </w:txbxContent>
                </v:textbox>
              </v:rect>
            </w:pict>
          </mc:Fallback>
        </mc:AlternateContent>
      </w:r>
    </w:p>
    <w:p w14:paraId="38981931" w14:textId="77777777" w:rsidR="005969BC" w:rsidRDefault="005969BC" w:rsidP="009D2AE9">
      <w:pPr>
        <w:rPr>
          <w:i/>
          <w:iCs/>
        </w:rPr>
      </w:pPr>
    </w:p>
    <w:p w14:paraId="3E0B2CEE" w14:textId="77777777" w:rsidR="005969BC" w:rsidRDefault="005969BC" w:rsidP="009D2AE9">
      <w:pPr>
        <w:rPr>
          <w:i/>
          <w:iCs/>
        </w:rPr>
      </w:pPr>
    </w:p>
    <w:p w14:paraId="4DC78399" w14:textId="77777777" w:rsidR="005969BC" w:rsidRDefault="005969BC" w:rsidP="009D2AE9">
      <w:pPr>
        <w:rPr>
          <w:i/>
          <w:iCs/>
        </w:rPr>
      </w:pPr>
    </w:p>
    <w:p w14:paraId="7A1055F3" w14:textId="77777777" w:rsidR="00BB50FE" w:rsidRDefault="00BB50FE" w:rsidP="009D2AE9">
      <w:pPr>
        <w:rPr>
          <w:i/>
          <w:iCs/>
        </w:rPr>
      </w:pPr>
    </w:p>
    <w:p w14:paraId="5FBE5585" w14:textId="77777777" w:rsidR="00BB50FE" w:rsidRDefault="00BB50FE" w:rsidP="009D2AE9">
      <w:pPr>
        <w:rPr>
          <w:i/>
          <w:iCs/>
        </w:rPr>
      </w:pPr>
    </w:p>
    <w:p w14:paraId="23E3AE1A" w14:textId="77777777" w:rsidR="00BB50FE" w:rsidRPr="00F24C9D" w:rsidRDefault="00BB50FE" w:rsidP="009D2AE9">
      <w:pPr>
        <w:rPr>
          <w:i/>
          <w:iCs/>
        </w:rPr>
      </w:pPr>
    </w:p>
    <w:p w14:paraId="709AECAA" w14:textId="77777777" w:rsidR="00BB50FE" w:rsidRDefault="00BB50FE">
      <w:pPr>
        <w:spacing w:line="360" w:lineRule="auto"/>
        <w:jc w:val="left"/>
        <w:rPr>
          <w:rFonts w:ascii="Gravity" w:eastAsiaTheme="majorEastAsia" w:hAnsi="Gravity" w:cstheme="majorBidi"/>
          <w:b/>
          <w:color w:val="E3341B" w:themeColor="text2"/>
          <w:sz w:val="52"/>
          <w:szCs w:val="32"/>
        </w:rPr>
      </w:pPr>
      <w:bookmarkStart w:id="30" w:name="_Toc32848440"/>
      <w:r>
        <w:br w:type="page"/>
      </w:r>
    </w:p>
    <w:p w14:paraId="02763211" w14:textId="77777777" w:rsidR="009D2AE9" w:rsidRDefault="009D2AE9" w:rsidP="00AA382B">
      <w:pPr>
        <w:pStyle w:val="Titre1"/>
      </w:pPr>
      <w:bookmarkStart w:id="31" w:name="_Toc38537449"/>
      <w:r>
        <w:lastRenderedPageBreak/>
        <w:t>Contenu de la mission du schéma directeur – Tranche ferme</w:t>
      </w:r>
      <w:bookmarkEnd w:id="30"/>
      <w:bookmarkEnd w:id="31"/>
    </w:p>
    <w:p w14:paraId="0B6B76D8" w14:textId="5A4E755A" w:rsidR="009D2AE9" w:rsidRDefault="00AA382B" w:rsidP="000F77D5">
      <w:pPr>
        <w:pStyle w:val="Titre2"/>
      </w:pPr>
      <w:bookmarkStart w:id="32" w:name="_Toc38537450"/>
      <w:r>
        <w:t>Périmètre de la tranche ferme</w:t>
      </w:r>
      <w:bookmarkEnd w:id="32"/>
    </w:p>
    <w:p w14:paraId="2A5F03DF" w14:textId="361EFE98" w:rsidR="009D2AE9" w:rsidRDefault="009D2AE9" w:rsidP="009D2AE9">
      <w:r>
        <w:t xml:space="preserve"> </w:t>
      </w:r>
      <w:r w:rsidRPr="00CB1A49">
        <w:t xml:space="preserve">Le schéma directeur des réseaux de chaleur concernera </w:t>
      </w:r>
      <w:r w:rsidRPr="00CB1A49">
        <w:rPr>
          <w:highlight w:val="yellow"/>
        </w:rPr>
        <w:t>l’ensemble du territoire de la collectivité</w:t>
      </w:r>
      <w:r w:rsidRPr="00CB1A49">
        <w:t xml:space="preserve"> en s’attachant en particulier aux zones suivantes :</w:t>
      </w:r>
      <w:r>
        <w:t xml:space="preserve"> </w:t>
      </w:r>
    </w:p>
    <w:p w14:paraId="1A245D2A" w14:textId="77777777" w:rsidR="009D2AE9" w:rsidRPr="006A6D30" w:rsidRDefault="009D2AE9" w:rsidP="003474AD">
      <w:pPr>
        <w:pStyle w:val="Paragraphedeliste"/>
        <w:numPr>
          <w:ilvl w:val="0"/>
          <w:numId w:val="7"/>
        </w:numPr>
        <w:rPr>
          <w:i/>
          <w:iCs/>
        </w:rPr>
      </w:pPr>
      <w:r w:rsidRPr="006A6D30">
        <w:rPr>
          <w:i/>
          <w:iCs/>
          <w:highlight w:val="yellow"/>
        </w:rPr>
        <w:t>Liste des zones</w:t>
      </w:r>
    </w:p>
    <w:p w14:paraId="0016E51C" w14:textId="77777777" w:rsidR="00CB1A49" w:rsidRDefault="00CB1A49" w:rsidP="009D2AE9">
      <w:r>
        <w:rPr>
          <w:rFonts w:cs="Arial"/>
          <w:noProof/>
          <w:szCs w:val="22"/>
          <w:lang w:eastAsia="fr-FR" w:bidi="ar-SA"/>
        </w:rPr>
        <mc:AlternateContent>
          <mc:Choice Requires="wps">
            <w:drawing>
              <wp:anchor distT="0" distB="0" distL="114300" distR="114300" simplePos="0" relativeHeight="251716608" behindDoc="0" locked="0" layoutInCell="1" allowOverlap="1" wp14:anchorId="71F4A571" wp14:editId="517BCB59">
                <wp:simplePos x="0" y="0"/>
                <wp:positionH relativeFrom="column">
                  <wp:posOffset>1905</wp:posOffset>
                </wp:positionH>
                <wp:positionV relativeFrom="paragraph">
                  <wp:posOffset>15452</wp:posOffset>
                </wp:positionV>
                <wp:extent cx="6256655" cy="457200"/>
                <wp:effectExtent l="0" t="0" r="4445" b="0"/>
                <wp:wrapNone/>
                <wp:docPr id="36" name="Rectangle 36"/>
                <wp:cNvGraphicFramePr/>
                <a:graphic xmlns:a="http://schemas.openxmlformats.org/drawingml/2006/main">
                  <a:graphicData uri="http://schemas.microsoft.com/office/word/2010/wordprocessingShape">
                    <wps:wsp>
                      <wps:cNvSpPr/>
                      <wps:spPr>
                        <a:xfrm>
                          <a:off x="0" y="0"/>
                          <a:ext cx="6256655" cy="457200"/>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25EB3253" w14:textId="77777777" w:rsidR="00512336" w:rsidRPr="00791692" w:rsidRDefault="00512336" w:rsidP="00CB1A49">
                            <w:pPr>
                              <w:jc w:val="left"/>
                              <w:rPr>
                                <w:b/>
                                <w:color w:val="FFFFFF"/>
                              </w:rPr>
                            </w:pPr>
                            <w:r>
                              <w:rPr>
                                <w:b/>
                                <w:color w:val="FFFFFF"/>
                              </w:rPr>
                              <w:t>Préciser le périmètre global de l’étude : EPCI, communes, quartier,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F4A571" id="Rectangle 36" o:spid="_x0000_s1051" style="position:absolute;left:0;text-align:left;margin-left:.15pt;margin-top:1.2pt;width:492.65pt;height:3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" fillcolor="#a69a90 [3205]" stroked="f">
                <v:textbox>
                  <w:txbxContent>
                    <w:p w14:paraId="25EB3253" w14:textId="77777777" w:rsidR="00512336" w:rsidRPr="00791692" w:rsidRDefault="00512336" w:rsidP="00CB1A49">
                      <w:pPr>
                        <w:jc w:val="left"/>
                        <w:rPr>
                          <w:b/>
                          <w:color w:val="FFFFFF"/>
                        </w:rPr>
                      </w:pPr>
                      <w:r>
                        <w:rPr>
                          <w:b/>
                          <w:color w:val="FFFFFF"/>
                        </w:rPr>
                        <w:t>Préciser le périmètre global de l’étude : EPCI, communes, quartier, …</w:t>
                      </w:r>
                    </w:p>
                  </w:txbxContent>
                </v:textbox>
              </v:rect>
            </w:pict>
          </mc:Fallback>
        </mc:AlternateContent>
      </w:r>
    </w:p>
    <w:p w14:paraId="09601647" w14:textId="77777777" w:rsidR="00CB1A49" w:rsidRDefault="00CB1A49" w:rsidP="009D2AE9"/>
    <w:p w14:paraId="464350A0" w14:textId="77777777" w:rsidR="00CB1A49" w:rsidRDefault="00CB1A49" w:rsidP="009D2AE9"/>
    <w:p w14:paraId="7B1FAC3D" w14:textId="77777777" w:rsidR="009D2AE9" w:rsidRDefault="009D2AE9" w:rsidP="000F77D5">
      <w:pPr>
        <w:pStyle w:val="Titre2"/>
      </w:pPr>
      <w:bookmarkStart w:id="33" w:name="_Toc32848442"/>
      <w:bookmarkStart w:id="34" w:name="_Toc38537451"/>
      <w:r>
        <w:t xml:space="preserve">Comité </w:t>
      </w:r>
      <w:r w:rsidR="00CB1A49">
        <w:t>technique</w:t>
      </w:r>
      <w:r w:rsidR="002149E8">
        <w:t xml:space="preserve">, </w:t>
      </w:r>
      <w:r w:rsidR="00CB1A49">
        <w:t xml:space="preserve">comité </w:t>
      </w:r>
      <w:r>
        <w:t>de pilotage</w:t>
      </w:r>
      <w:bookmarkEnd w:id="33"/>
      <w:r w:rsidR="002149E8">
        <w:t xml:space="preserve"> et ateliers de concertation</w:t>
      </w:r>
      <w:bookmarkEnd w:id="34"/>
    </w:p>
    <w:p w14:paraId="1A4A04B6" w14:textId="25F98D62" w:rsidR="00CB1A49" w:rsidRDefault="009D2AE9" w:rsidP="009D2AE9">
      <w:r>
        <w:t xml:space="preserve">La concertation sera un élément important dans l’élaboration du schéma directeur, notamment au travers de l’étape initiale de mise en place </w:t>
      </w:r>
      <w:r w:rsidR="00CB1A49">
        <w:t xml:space="preserve">du comité technique et du </w:t>
      </w:r>
      <w:r>
        <w:t>comité de pilotage.</w:t>
      </w:r>
      <w:r w:rsidR="009E77E2">
        <w:t xml:space="preserve"> </w:t>
      </w:r>
      <w:r>
        <w:t>La composition de ce</w:t>
      </w:r>
      <w:r w:rsidR="00CB1A49">
        <w:t>s</w:t>
      </w:r>
      <w:r>
        <w:t xml:space="preserve"> comité</w:t>
      </w:r>
      <w:r w:rsidR="00CB1A49">
        <w:t>s</w:t>
      </w:r>
      <w:r>
        <w:t>, réunissant l’ensemble des acteurs du chauffage urbain sera déterminée par la collectivité.</w:t>
      </w:r>
      <w:r w:rsidR="00CB1A49">
        <w:t xml:space="preserve"> Le prestataire assistera la collectivité dans la constitution du comité de pilotage est sera force de proposition sur le</w:t>
      </w:r>
      <w:r w:rsidR="007E4150">
        <w:t>s acteurs à associer (</w:t>
      </w:r>
      <w:r w:rsidR="0005674A">
        <w:t>cf.</w:t>
      </w:r>
      <w:r w:rsidR="007E4150">
        <w:t xml:space="preserve"> § 1.2)</w:t>
      </w:r>
    </w:p>
    <w:p w14:paraId="2EEC3828" w14:textId="01DA1EE4" w:rsidR="00027062" w:rsidRDefault="009D2AE9" w:rsidP="009D2AE9">
      <w:r>
        <w:t xml:space="preserve"> Le titulaire </w:t>
      </w:r>
      <w:r w:rsidR="00AA382B">
        <w:t xml:space="preserve">appuiera </w:t>
      </w:r>
      <w:r w:rsidR="00EA376A">
        <w:t>la collectivité</w:t>
      </w:r>
      <w:r w:rsidR="00AA382B">
        <w:t xml:space="preserve"> dans l’</w:t>
      </w:r>
      <w:r>
        <w:t>anim</w:t>
      </w:r>
      <w:r w:rsidR="00AA382B">
        <w:t>ation de</w:t>
      </w:r>
      <w:r>
        <w:t xml:space="preserve"> ce</w:t>
      </w:r>
      <w:r w:rsidR="002149E8">
        <w:t>s</w:t>
      </w:r>
      <w:r>
        <w:t xml:space="preserve"> comité</w:t>
      </w:r>
      <w:r w:rsidR="002149E8">
        <w:t>s</w:t>
      </w:r>
      <w:r>
        <w:t xml:space="preserve"> à travers l’organisation de ces réunions</w:t>
      </w:r>
      <w:r w:rsidR="00AA382B">
        <w:t>. Le titulaire aura notamment la charge de la production d’</w:t>
      </w:r>
      <w:r>
        <w:t xml:space="preserve">ordre du jour, </w:t>
      </w:r>
      <w:r w:rsidR="00AA382B">
        <w:t xml:space="preserve">de </w:t>
      </w:r>
      <w:r>
        <w:t xml:space="preserve">documents de travail, </w:t>
      </w:r>
      <w:r w:rsidR="00AA382B">
        <w:t xml:space="preserve">de </w:t>
      </w:r>
      <w:r>
        <w:t xml:space="preserve">présentations, </w:t>
      </w:r>
      <w:r w:rsidR="00AA382B">
        <w:t xml:space="preserve">de rédaction des </w:t>
      </w:r>
      <w:r>
        <w:t xml:space="preserve">comptes rendus de </w:t>
      </w:r>
      <w:r w:rsidR="0005674A">
        <w:t>réunion…</w:t>
      </w:r>
      <w:r w:rsidR="00027062">
        <w:t xml:space="preserve"> </w:t>
      </w:r>
      <w:r w:rsidR="00127F85">
        <w:t xml:space="preserve"> Les comptes rendus de</w:t>
      </w:r>
      <w:r w:rsidR="00444639">
        <w:t>s</w:t>
      </w:r>
      <w:r w:rsidR="00127F85">
        <w:t xml:space="preserve"> réunion</w:t>
      </w:r>
      <w:r w:rsidR="00444639">
        <w:t>s</w:t>
      </w:r>
      <w:r w:rsidR="00EA376A">
        <w:t>, rédigés par le prestataire</w:t>
      </w:r>
      <w:r w:rsidR="00127F85">
        <w:t xml:space="preserve"> seront diffusés par </w:t>
      </w:r>
      <w:r w:rsidR="00EA376A">
        <w:t>la collectivité</w:t>
      </w:r>
      <w:r w:rsidR="00127F85">
        <w:t xml:space="preserve"> à l’ensemble des membres. Ils seront par ailleurs annexés au rapport final.</w:t>
      </w:r>
    </w:p>
    <w:p w14:paraId="37332176" w14:textId="77777777" w:rsidR="00027062" w:rsidRDefault="00027062" w:rsidP="009D2AE9">
      <w:r>
        <w:t xml:space="preserve">Il est prévu que </w:t>
      </w:r>
    </w:p>
    <w:p w14:paraId="3F9777EB" w14:textId="77777777" w:rsidR="009D2AE9" w:rsidRDefault="00027062" w:rsidP="003474AD">
      <w:pPr>
        <w:pStyle w:val="Paragraphedeliste"/>
        <w:numPr>
          <w:ilvl w:val="0"/>
          <w:numId w:val="7"/>
        </w:numPr>
      </w:pPr>
      <w:r>
        <w:t xml:space="preserve">le comité technique se réunisse </w:t>
      </w:r>
      <w:r w:rsidRPr="00027062">
        <w:rPr>
          <w:highlight w:val="yellow"/>
        </w:rPr>
        <w:t>XXX</w:t>
      </w:r>
      <w:r>
        <w:t xml:space="preserve"> fois</w:t>
      </w:r>
    </w:p>
    <w:p w14:paraId="30E05A39" w14:textId="77777777" w:rsidR="00027062" w:rsidRDefault="00027062" w:rsidP="003474AD">
      <w:pPr>
        <w:pStyle w:val="Paragraphedeliste"/>
        <w:numPr>
          <w:ilvl w:val="0"/>
          <w:numId w:val="7"/>
        </w:numPr>
      </w:pPr>
      <w:r>
        <w:t xml:space="preserve">le comité de pilotage se réunisse </w:t>
      </w:r>
      <w:r w:rsidRPr="00027062">
        <w:rPr>
          <w:highlight w:val="yellow"/>
        </w:rPr>
        <w:t>XXX</w:t>
      </w:r>
      <w:r>
        <w:t xml:space="preserve"> fois</w:t>
      </w:r>
    </w:p>
    <w:p w14:paraId="29F20D1B" w14:textId="438A4688" w:rsidR="00027062" w:rsidRDefault="00027062" w:rsidP="009D2AE9">
      <w:proofErr w:type="gramStart"/>
      <w:r>
        <w:t>notamment</w:t>
      </w:r>
      <w:proofErr w:type="gramEnd"/>
      <w:r>
        <w:t xml:space="preserve"> </w:t>
      </w:r>
      <w:r w:rsidR="00127F85">
        <w:t xml:space="preserve">au lancement du schéma directeur, lors du rendu </w:t>
      </w:r>
      <w:r w:rsidR="00444639">
        <w:t xml:space="preserve">de l’état des lieux et du </w:t>
      </w:r>
      <w:r w:rsidR="00127F85">
        <w:t>diagnostic, pour la définition des scénarios et pour le choix final et la définition du plan d’action.</w:t>
      </w:r>
    </w:p>
    <w:p w14:paraId="45ED9AD4" w14:textId="46F1CB9C" w:rsidR="00027062" w:rsidRDefault="00027062" w:rsidP="00027062">
      <w:r>
        <w:t xml:space="preserve">Par ailleurs afin d’impliquer les acteurs dans la co-construction de la vision à 10 ans </w:t>
      </w:r>
      <w:r w:rsidRPr="0057441D">
        <w:rPr>
          <w:highlight w:val="yellow"/>
        </w:rPr>
        <w:t>du/des réseau(x)</w:t>
      </w:r>
      <w:r>
        <w:t xml:space="preserve">, le </w:t>
      </w:r>
      <w:r w:rsidR="00BC1FD4">
        <w:t xml:space="preserve">titulaire du marché </w:t>
      </w:r>
      <w:r>
        <w:t>organisera des ateliers de concertation. Les sujets des ateliers et les acteurs à impliquer seront proposés par le titulaire et valid</w:t>
      </w:r>
      <w:r w:rsidR="00444639">
        <w:t>és</w:t>
      </w:r>
      <w:r>
        <w:t xml:space="preserve"> par le maître d’ouvrage. </w:t>
      </w:r>
      <w:r w:rsidR="004D249C">
        <w:t xml:space="preserve">Le </w:t>
      </w:r>
      <w:r w:rsidR="00BC1FD4">
        <w:t xml:space="preserve">candidat </w:t>
      </w:r>
      <w:r w:rsidR="004D249C">
        <w:t>précisera</w:t>
      </w:r>
      <w:r w:rsidR="00D8450C">
        <w:t xml:space="preserve"> dans son offre la stratégie de concertation qu’il propose en indiquant</w:t>
      </w:r>
      <w:r w:rsidR="004D249C">
        <w:t xml:space="preserve"> le nombre et le contenu de</w:t>
      </w:r>
      <w:r w:rsidR="00D8450C">
        <w:t xml:space="preserve"> ce</w:t>
      </w:r>
      <w:r w:rsidR="004D249C">
        <w:t>s ateliers de concertation.</w:t>
      </w:r>
    </w:p>
    <w:p w14:paraId="47597E92" w14:textId="672161E5" w:rsidR="009D2AE9" w:rsidRDefault="00D8450C" w:rsidP="000F77D5">
      <w:pPr>
        <w:pStyle w:val="Titre2"/>
      </w:pPr>
      <w:bookmarkStart w:id="35" w:name="_Toc32848443"/>
      <w:bookmarkStart w:id="36" w:name="_Toc38537452"/>
      <w:proofErr w:type="spellStart"/>
      <w:r>
        <w:t>Etat</w:t>
      </w:r>
      <w:proofErr w:type="spellEnd"/>
      <w:r>
        <w:t xml:space="preserve"> des lieux et d</w:t>
      </w:r>
      <w:r w:rsidR="009D2AE9">
        <w:t xml:space="preserve">iagnostic </w:t>
      </w:r>
      <w:r w:rsidRPr="0057441D">
        <w:rPr>
          <w:highlight w:val="yellow"/>
        </w:rPr>
        <w:t>du/</w:t>
      </w:r>
      <w:r w:rsidR="009D2AE9" w:rsidRPr="0057441D">
        <w:rPr>
          <w:highlight w:val="yellow"/>
        </w:rPr>
        <w:t>des réseau</w:t>
      </w:r>
      <w:r w:rsidR="00EA376A" w:rsidRPr="0057441D">
        <w:rPr>
          <w:highlight w:val="yellow"/>
        </w:rPr>
        <w:t>(</w:t>
      </w:r>
      <w:r w:rsidR="009D2AE9" w:rsidRPr="0057441D">
        <w:rPr>
          <w:highlight w:val="yellow"/>
        </w:rPr>
        <w:t>x</w:t>
      </w:r>
      <w:bookmarkEnd w:id="35"/>
      <w:r w:rsidR="00EA376A" w:rsidRPr="0057441D">
        <w:rPr>
          <w:highlight w:val="yellow"/>
        </w:rPr>
        <w:t>)</w:t>
      </w:r>
      <w:bookmarkEnd w:id="36"/>
    </w:p>
    <w:p w14:paraId="4F5992C9" w14:textId="7E6B8A3E" w:rsidR="009D2AE9" w:rsidRDefault="009D2AE9" w:rsidP="009D2AE9">
      <w:r>
        <w:t xml:space="preserve">La première phase de la démarche consiste à faire un </w:t>
      </w:r>
      <w:r w:rsidR="00D8450C">
        <w:t xml:space="preserve">état des lieux et un </w:t>
      </w:r>
      <w:r>
        <w:t xml:space="preserve">diagnostic </w:t>
      </w:r>
      <w:r w:rsidR="00D8450C" w:rsidRPr="0057441D">
        <w:rPr>
          <w:highlight w:val="yellow"/>
        </w:rPr>
        <w:t>du/</w:t>
      </w:r>
      <w:r w:rsidRPr="0057441D">
        <w:rPr>
          <w:highlight w:val="yellow"/>
        </w:rPr>
        <w:t>des différents réseaux</w:t>
      </w:r>
      <w:r>
        <w:t xml:space="preserve"> de chaleur présents sur l</w:t>
      </w:r>
      <w:r w:rsidR="008C5D80">
        <w:t>e périmètre défini. Il</w:t>
      </w:r>
      <w:r w:rsidR="00D8450C">
        <w:t>s</w:t>
      </w:r>
      <w:r w:rsidR="008C5D80">
        <w:t xml:space="preserve"> </w:t>
      </w:r>
      <w:r>
        <w:t>servir</w:t>
      </w:r>
      <w:r w:rsidR="00D8450C">
        <w:t>ont</w:t>
      </w:r>
      <w:r>
        <w:t xml:space="preserve"> à établir une base commune pour l’ensemble des acteurs du réseau de chaleur : maître</w:t>
      </w:r>
      <w:r w:rsidR="00D8450C">
        <w:t>(</w:t>
      </w:r>
      <w:r>
        <w:t>s</w:t>
      </w:r>
      <w:r w:rsidR="00D8450C">
        <w:t>)</w:t>
      </w:r>
      <w:r>
        <w:t xml:space="preserve"> d’ouvrage, entreprises, usagers, financeurs.</w:t>
      </w:r>
    </w:p>
    <w:p w14:paraId="3A610A80" w14:textId="160D624A" w:rsidR="009D2AE9" w:rsidRDefault="009D2AE9" w:rsidP="009D2AE9">
      <w:r>
        <w:t>Pour ce faire, les documents suivants seront mis à disposition</w:t>
      </w:r>
      <w:r w:rsidR="00D8450C">
        <w:t xml:space="preserve"> </w:t>
      </w:r>
      <w:r w:rsidR="00EA376A">
        <w:t>du titulaire du marché</w:t>
      </w:r>
      <w:r>
        <w:t> :</w:t>
      </w:r>
    </w:p>
    <w:p w14:paraId="37DCB667" w14:textId="77777777" w:rsidR="009D2AE9" w:rsidRDefault="009D2AE9" w:rsidP="003474AD">
      <w:pPr>
        <w:pStyle w:val="Paragraphedeliste"/>
        <w:numPr>
          <w:ilvl w:val="0"/>
          <w:numId w:val="7"/>
        </w:numPr>
      </w:pPr>
      <w:r>
        <w:t>Les plans des réseaux ;</w:t>
      </w:r>
    </w:p>
    <w:p w14:paraId="294E6875" w14:textId="77777777" w:rsidR="009D2AE9" w:rsidRDefault="009D2AE9" w:rsidP="003474AD">
      <w:pPr>
        <w:pStyle w:val="Paragraphedeliste"/>
        <w:numPr>
          <w:ilvl w:val="0"/>
          <w:numId w:val="7"/>
        </w:numPr>
      </w:pPr>
      <w:r>
        <w:t>Les documents techniques relatifs aux installations ;</w:t>
      </w:r>
    </w:p>
    <w:p w14:paraId="400A1E94" w14:textId="77777777" w:rsidR="009D2AE9" w:rsidRDefault="009D2AE9" w:rsidP="003474AD">
      <w:pPr>
        <w:pStyle w:val="Paragraphedeliste"/>
        <w:numPr>
          <w:ilvl w:val="0"/>
          <w:numId w:val="7"/>
        </w:numPr>
      </w:pPr>
      <w:r>
        <w:lastRenderedPageBreak/>
        <w:t>Les pièces contractuelles (règlement de service, exemple de police d’abonnement</w:t>
      </w:r>
      <w:r w:rsidR="008C5D80">
        <w:t xml:space="preserve"> par typologie d’abonnés</w:t>
      </w:r>
      <w:r>
        <w:t>, contrat de délégation de service et avenants) ;</w:t>
      </w:r>
    </w:p>
    <w:p w14:paraId="5F43F7F1" w14:textId="7F325F44" w:rsidR="009D2AE9" w:rsidRDefault="009D2AE9" w:rsidP="003474AD">
      <w:pPr>
        <w:pStyle w:val="Paragraphedeliste"/>
        <w:numPr>
          <w:ilvl w:val="0"/>
          <w:numId w:val="7"/>
        </w:numPr>
      </w:pPr>
      <w:r>
        <w:t>Les rapports annuels d’exploitation des 3 dernières années</w:t>
      </w:r>
      <w:r w:rsidR="008C5D80">
        <w:t xml:space="preserve"> dont les rapports d’analyse réglementaires présents dans le compte</w:t>
      </w:r>
      <w:r w:rsidR="00D8450C">
        <w:t xml:space="preserve"> </w:t>
      </w:r>
      <w:r w:rsidR="008C5D80">
        <w:t>rendu annuel d’exploitation</w:t>
      </w:r>
    </w:p>
    <w:p w14:paraId="4D8BD322" w14:textId="77777777" w:rsidR="008C5D80" w:rsidRDefault="008C5D80" w:rsidP="003474AD">
      <w:pPr>
        <w:pStyle w:val="Paragraphedeliste"/>
        <w:numPr>
          <w:ilvl w:val="0"/>
          <w:numId w:val="7"/>
        </w:numPr>
        <w:rPr>
          <w:highlight w:val="yellow"/>
        </w:rPr>
      </w:pPr>
      <w:r w:rsidRPr="008C5D80">
        <w:rPr>
          <w:highlight w:val="yellow"/>
        </w:rPr>
        <w:t>Les comptes rendus de la Commission Consultative des Services Publics Locaux des 3 dernières années (le cas échéant)</w:t>
      </w:r>
    </w:p>
    <w:p w14:paraId="082F9F7D" w14:textId="77777777" w:rsidR="008C5D80" w:rsidRDefault="008C5D80" w:rsidP="003474AD">
      <w:pPr>
        <w:pStyle w:val="Paragraphedeliste"/>
        <w:numPr>
          <w:ilvl w:val="0"/>
          <w:numId w:val="7"/>
        </w:numPr>
        <w:rPr>
          <w:highlight w:val="yellow"/>
        </w:rPr>
      </w:pPr>
      <w:r>
        <w:rPr>
          <w:highlight w:val="yellow"/>
        </w:rPr>
        <w:t>La localisation et les plans (si disponible) des réseaux privés ou publics situés à proximité du périmètre du schéma directeur</w:t>
      </w:r>
    </w:p>
    <w:p w14:paraId="2606339C" w14:textId="77777777" w:rsidR="00ED08DF" w:rsidRDefault="008C5D80" w:rsidP="003474AD">
      <w:pPr>
        <w:pStyle w:val="Paragraphedeliste"/>
        <w:numPr>
          <w:ilvl w:val="0"/>
          <w:numId w:val="7"/>
        </w:numPr>
      </w:pPr>
      <w:r w:rsidRPr="008C5D80">
        <w:t>Les documents d’urbanisme et de planification énergétiques existants (SCOT, PLU, PACET, etc.)</w:t>
      </w:r>
    </w:p>
    <w:p w14:paraId="56F6C029" w14:textId="77777777" w:rsidR="00ED08DF" w:rsidRPr="00ED08DF" w:rsidRDefault="00ED08DF" w:rsidP="003474AD">
      <w:pPr>
        <w:pStyle w:val="Paragraphedeliste"/>
        <w:numPr>
          <w:ilvl w:val="0"/>
          <w:numId w:val="7"/>
        </w:numPr>
        <w:rPr>
          <w:highlight w:val="yellow"/>
        </w:rPr>
      </w:pPr>
      <w:r w:rsidRPr="00ED08DF">
        <w:rPr>
          <w:highlight w:val="yellow"/>
        </w:rPr>
        <w:t>Autres éléments à porter à connaissance du prestataire</w:t>
      </w:r>
      <w:r w:rsidR="004D249C">
        <w:rPr>
          <w:highlight w:val="yellow"/>
        </w:rPr>
        <w:t xml:space="preserve"> (programmation ANRU)</w:t>
      </w:r>
    </w:p>
    <w:p w14:paraId="5336D297" w14:textId="77777777" w:rsidR="009D2AE9" w:rsidRDefault="009D2AE9" w:rsidP="009D2AE9">
      <w:r>
        <w:t>De manière générale, il appartiendra au prestataire retenu, de demander à la collectivité tous documents ou informations utiles au bon déroulement de sa mission.</w:t>
      </w:r>
    </w:p>
    <w:p w14:paraId="64F69211" w14:textId="48C17CDF" w:rsidR="00D8450C" w:rsidRDefault="00D8450C" w:rsidP="009D2AE9">
      <w:r>
        <w:t xml:space="preserve">Le </w:t>
      </w:r>
      <w:r w:rsidR="00BC1FD4">
        <w:t>titulaire</w:t>
      </w:r>
      <w:r>
        <w:t xml:space="preserve"> travaillera en partenariat avec la collectivité et les membres du comité technique sur la collecte des informations nécessaires à la réalisation de la prestation de diagnostic.</w:t>
      </w:r>
    </w:p>
    <w:p w14:paraId="37C8B783" w14:textId="564E83E3" w:rsidR="008B4771" w:rsidRDefault="009D2AE9" w:rsidP="008B4771">
      <w:r>
        <w:t>L</w:t>
      </w:r>
      <w:r w:rsidR="00D8450C">
        <w:t>’état des lieux et le</w:t>
      </w:r>
      <w:r>
        <w:t xml:space="preserve"> diagnostic des réseaux comprendr</w:t>
      </w:r>
      <w:r w:rsidR="00D8450C">
        <w:t>ont</w:t>
      </w:r>
      <w:r>
        <w:t xml:space="preserve"> les différents points explicités des points </w:t>
      </w:r>
      <w:r w:rsidRPr="00CE1DE9">
        <w:rPr>
          <w:highlight w:val="yellow"/>
        </w:rPr>
        <w:t>4.3.1 à 4.3.5</w:t>
      </w:r>
      <w:r>
        <w:t xml:space="preserve">. </w:t>
      </w:r>
    </w:p>
    <w:p w14:paraId="2A34DB28" w14:textId="77777777" w:rsidR="008B4771" w:rsidRDefault="008B4771" w:rsidP="008B4771">
      <w:r>
        <w:rPr>
          <w:rFonts w:cs="Arial"/>
          <w:noProof/>
          <w:szCs w:val="22"/>
          <w:lang w:eastAsia="fr-FR" w:bidi="ar-SA"/>
        </w:rPr>
        <mc:AlternateContent>
          <mc:Choice Requires="wps">
            <w:drawing>
              <wp:anchor distT="0" distB="0" distL="114300" distR="114300" simplePos="0" relativeHeight="251718656" behindDoc="0" locked="0" layoutInCell="1" allowOverlap="1" wp14:anchorId="1534F35F" wp14:editId="2BCDF038">
                <wp:simplePos x="0" y="0"/>
                <wp:positionH relativeFrom="column">
                  <wp:posOffset>1905</wp:posOffset>
                </wp:positionH>
                <wp:positionV relativeFrom="paragraph">
                  <wp:posOffset>423</wp:posOffset>
                </wp:positionV>
                <wp:extent cx="6256655" cy="1397000"/>
                <wp:effectExtent l="0" t="0" r="4445" b="0"/>
                <wp:wrapNone/>
                <wp:docPr id="8" name="Rectangle 8"/>
                <wp:cNvGraphicFramePr/>
                <a:graphic xmlns:a="http://schemas.openxmlformats.org/drawingml/2006/main">
                  <a:graphicData uri="http://schemas.microsoft.com/office/word/2010/wordprocessingShape">
                    <wps:wsp>
                      <wps:cNvSpPr/>
                      <wps:spPr>
                        <a:xfrm>
                          <a:off x="0" y="0"/>
                          <a:ext cx="6256655" cy="1397000"/>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6945E60B" w14:textId="50D2715D" w:rsidR="00512336" w:rsidRDefault="00512336" w:rsidP="00591A3B">
                            <w:pPr>
                              <w:rPr>
                                <w:b/>
                                <w:color w:val="FFFFFF"/>
                              </w:rPr>
                            </w:pPr>
                            <w:r>
                              <w:rPr>
                                <w:b/>
                                <w:color w:val="FFFFFF"/>
                              </w:rPr>
                              <w:t xml:space="preserve">Le cahier des charges doit bien détailler le contenu de la mission d’état des lieux et de diagnostic ainsi que le contenu du livrable associé et les réunions de restitution </w:t>
                            </w:r>
                            <w:r w:rsidRPr="00591A3B">
                              <w:rPr>
                                <w:b/>
                                <w:color w:val="FFFFFF"/>
                              </w:rPr>
                              <w:t xml:space="preserve">(de </w:t>
                            </w:r>
                            <w:r>
                              <w:rPr>
                                <w:b/>
                                <w:color w:val="FFFFFF"/>
                              </w:rPr>
                              <w:t>comité</w:t>
                            </w:r>
                            <w:r w:rsidRPr="00591A3B">
                              <w:rPr>
                                <w:b/>
                                <w:color w:val="FFFFFF"/>
                              </w:rPr>
                              <w:t xml:space="preserve"> technique / de pilotage)</w:t>
                            </w:r>
                            <w:r>
                              <w:rPr>
                                <w:b/>
                                <w:color w:val="FFFFFF"/>
                              </w:rPr>
                              <w:t xml:space="preserve"> associées. Les propositions ci-après sont issues du </w:t>
                            </w:r>
                            <w:hyperlink r:id="rId24" w:history="1">
                              <w:r w:rsidRPr="004719AA">
                                <w:rPr>
                                  <w:rStyle w:val="Lienhypertexte"/>
                                  <w:b/>
                                  <w:i/>
                                  <w:iCs/>
                                </w:rPr>
                                <w:t>Guide de réalisation d’un schéma directeur de réseau de chaleur</w:t>
                              </w:r>
                              <w:r>
                                <w:rPr>
                                  <w:rStyle w:val="Lienhypertexte"/>
                                  <w:b/>
                                  <w:i/>
                                  <w:iCs/>
                                </w:rPr>
                                <w:t xml:space="preserve"> ou de froid</w:t>
                              </w:r>
                            </w:hyperlink>
                            <w:r>
                              <w:rPr>
                                <w:b/>
                                <w:color w:val="FFFFFF"/>
                              </w:rPr>
                              <w:t>. La collectivité complétera ces éléments en fonction de ses attentes spécifiques.</w:t>
                            </w:r>
                          </w:p>
                          <w:p w14:paraId="399713E8" w14:textId="77777777" w:rsidR="00512336" w:rsidRPr="008B4771" w:rsidRDefault="00512336" w:rsidP="00591A3B">
                            <w:pPr>
                              <w:rPr>
                                <w:b/>
                                <w:color w:val="FFFFFF"/>
                              </w:rPr>
                            </w:pPr>
                            <w:r>
                              <w:rPr>
                                <w:b/>
                                <w:color w:val="FFFFFF"/>
                              </w:rPr>
                              <w:t>Par ailleurs, il est important de bien préciser les données déjà en possession de la collectivité, afin de permettre aux candidats de bien évaluer les ressources nécessaires à la collecte de données.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4F35F" id="Rectangle 8" o:spid="_x0000_s1052" style="position:absolute;left:0;text-align:left;margin-left:.15pt;margin-top:.05pt;width:492.65pt;height:110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" fillcolor="#a69a90 [3205]" stroked="f">
                <v:textbox>
                  <w:txbxContent>
                    <w:p w14:paraId="6945E60B" w14:textId="50D2715D" w:rsidR="00512336" w:rsidRDefault="00512336" w:rsidP="00591A3B">
                      <w:pPr>
                        <w:rPr>
                          <w:b/>
                          <w:color w:val="FFFFFF"/>
                        </w:rPr>
                      </w:pPr>
                      <w:r>
                        <w:rPr>
                          <w:b/>
                          <w:color w:val="FFFFFF"/>
                        </w:rPr>
                        <w:t xml:space="preserve">Le cahier des charges doit bien détailler le contenu de la mission d’état des lieux et de diagnostic ainsi que le contenu du livrable associé et les réunions de restitution </w:t>
                      </w:r>
                      <w:r w:rsidRPr="00591A3B">
                        <w:rPr>
                          <w:b/>
                          <w:color w:val="FFFFFF"/>
                        </w:rPr>
                        <w:t xml:space="preserve">(de </w:t>
                      </w:r>
                      <w:r>
                        <w:rPr>
                          <w:b/>
                          <w:color w:val="FFFFFF"/>
                        </w:rPr>
                        <w:t>comité</w:t>
                      </w:r>
                      <w:r w:rsidRPr="00591A3B">
                        <w:rPr>
                          <w:b/>
                          <w:color w:val="FFFFFF"/>
                        </w:rPr>
                        <w:t xml:space="preserve"> technique / de pilotage)</w:t>
                      </w:r>
                      <w:r>
                        <w:rPr>
                          <w:b/>
                          <w:color w:val="FFFFFF"/>
                        </w:rPr>
                        <w:t xml:space="preserve"> associées. Les propositions ci-après sont issues du </w:t>
                      </w:r>
                      <w:hyperlink r:id="rId25" w:history="1">
                        <w:r w:rsidRPr="004719AA">
                          <w:rPr>
                            <w:rStyle w:val="Lienhypertexte"/>
                            <w:b/>
                            <w:i/>
                            <w:iCs/>
                          </w:rPr>
                          <w:t>Guide de réalisation d’un schéma directeur de réseau de chaleur</w:t>
                        </w:r>
                        <w:r>
                          <w:rPr>
                            <w:rStyle w:val="Lienhypertexte"/>
                            <w:b/>
                            <w:i/>
                            <w:iCs/>
                          </w:rPr>
                          <w:t xml:space="preserve"> ou de froid</w:t>
                        </w:r>
                      </w:hyperlink>
                      <w:r>
                        <w:rPr>
                          <w:b/>
                          <w:color w:val="FFFFFF"/>
                        </w:rPr>
                        <w:t>. La collectivité complétera ces éléments en fonction de ses attentes spécifiques.</w:t>
                      </w:r>
                    </w:p>
                    <w:p w14:paraId="399713E8" w14:textId="77777777" w:rsidR="00512336" w:rsidRPr="008B4771" w:rsidRDefault="00512336" w:rsidP="00591A3B">
                      <w:pPr>
                        <w:rPr>
                          <w:b/>
                          <w:color w:val="FFFFFF"/>
                        </w:rPr>
                      </w:pPr>
                      <w:r>
                        <w:rPr>
                          <w:b/>
                          <w:color w:val="FFFFFF"/>
                        </w:rPr>
                        <w:t>Par ailleurs, il est important de bien préciser les données déjà en possession de la collectivité, afin de permettre aux candidats de bien évaluer les ressources nécessaires à la collecte de données.</w:t>
                      </w:r>
                    </w:p>
                  </w:txbxContent>
                </v:textbox>
              </v:rect>
            </w:pict>
          </mc:Fallback>
        </mc:AlternateContent>
      </w:r>
    </w:p>
    <w:p w14:paraId="48C85AB5" w14:textId="77777777" w:rsidR="008B4771" w:rsidRDefault="008B4771" w:rsidP="008B4771"/>
    <w:p w14:paraId="494CAF0A" w14:textId="77777777" w:rsidR="008B4771" w:rsidRDefault="008B4771" w:rsidP="008B4771"/>
    <w:p w14:paraId="1DE3F1F2" w14:textId="77777777" w:rsidR="008B4771" w:rsidRDefault="008B4771" w:rsidP="008B4771"/>
    <w:p w14:paraId="4CC58630" w14:textId="77777777" w:rsidR="00504D3B" w:rsidRDefault="00504D3B" w:rsidP="009D2AE9"/>
    <w:p w14:paraId="50B9BEE5" w14:textId="77777777" w:rsidR="005761E8" w:rsidRDefault="005761E8">
      <w:pPr>
        <w:spacing w:line="360" w:lineRule="auto"/>
        <w:jc w:val="left"/>
        <w:rPr>
          <w:rFonts w:ascii="Isidora Medium It" w:eastAsiaTheme="majorEastAsia" w:hAnsi="Isidora Medium It" w:cstheme="majorBidi"/>
          <w:color w:val="E3341B" w:themeColor="text2"/>
          <w:sz w:val="32"/>
          <w:szCs w:val="24"/>
        </w:rPr>
      </w:pPr>
      <w:bookmarkStart w:id="37" w:name="_Toc32848444"/>
      <w:r>
        <w:br w:type="page"/>
      </w:r>
    </w:p>
    <w:p w14:paraId="00DD40C5" w14:textId="1FF36AA2" w:rsidR="006D5DDB" w:rsidRDefault="006D5DDB" w:rsidP="001F2382">
      <w:pPr>
        <w:pStyle w:val="Titre3"/>
      </w:pPr>
      <w:bookmarkStart w:id="38" w:name="_Toc38537453"/>
      <w:r>
        <w:lastRenderedPageBreak/>
        <w:t xml:space="preserve">État des lieux </w:t>
      </w:r>
      <w:r w:rsidRPr="0057441D">
        <w:rPr>
          <w:highlight w:val="yellow"/>
        </w:rPr>
        <w:t>du/des réseau(x) existant</w:t>
      </w:r>
      <w:r w:rsidR="0057441D" w:rsidRPr="0057441D">
        <w:rPr>
          <w:highlight w:val="yellow"/>
        </w:rPr>
        <w:t>(s)</w:t>
      </w:r>
      <w:r>
        <w:t xml:space="preserve"> - Note de présentation</w:t>
      </w:r>
      <w:bookmarkEnd w:id="38"/>
    </w:p>
    <w:p w14:paraId="430A766B" w14:textId="6D54321B" w:rsidR="006D5DDB" w:rsidRDefault="006D5DDB" w:rsidP="006D5DDB">
      <w:r>
        <w:t xml:space="preserve">Le titulaire du marché établira une note de présentation, conformément aux préconisations du </w:t>
      </w:r>
      <w:hyperlink r:id="rId26" w:history="1">
        <w:r w:rsidRPr="00795211">
          <w:rPr>
            <w:rStyle w:val="Lienhypertexte"/>
            <w:i/>
          </w:rPr>
          <w:t>Guide de réalisation d’un schéma directeur de réseau de chaleur</w:t>
        </w:r>
      </w:hyperlink>
      <w:r>
        <w:t>. En particulier cette note retracera :</w:t>
      </w:r>
    </w:p>
    <w:p w14:paraId="036DD133" w14:textId="77777777" w:rsidR="006D5DDB" w:rsidRDefault="006D5DDB" w:rsidP="003474AD">
      <w:pPr>
        <w:pStyle w:val="Paragraphedeliste"/>
        <w:numPr>
          <w:ilvl w:val="0"/>
          <w:numId w:val="9"/>
        </w:numPr>
      </w:pPr>
      <w:r>
        <w:t>L’historique du réseau, sa création, son évolution, les faits marquants ;</w:t>
      </w:r>
    </w:p>
    <w:p w14:paraId="26FF46CE" w14:textId="2D6F97DF" w:rsidR="006D5DDB" w:rsidRDefault="006D5DDB" w:rsidP="003474AD">
      <w:pPr>
        <w:pStyle w:val="Paragraphedeliste"/>
        <w:numPr>
          <w:ilvl w:val="0"/>
          <w:numId w:val="9"/>
        </w:numPr>
      </w:pPr>
      <w:r>
        <w:t xml:space="preserve">Les principales caractéristiques </w:t>
      </w:r>
      <w:r w:rsidRPr="00ED08DF">
        <w:rPr>
          <w:highlight w:val="yellow"/>
        </w:rPr>
        <w:t>de la ou des centrales de production</w:t>
      </w:r>
      <w:r w:rsidR="00EA376A">
        <w:t xml:space="preserve">, </w:t>
      </w:r>
      <w:r w:rsidR="00EA376A" w:rsidRPr="00C35BE5">
        <w:rPr>
          <w:highlight w:val="yellow"/>
        </w:rPr>
        <w:t>des achats de chaleur (industriels, UVE, interconnexion</w:t>
      </w:r>
      <w:r w:rsidR="00C35BE5">
        <w:t>)</w:t>
      </w:r>
      <w:r>
        <w:t xml:space="preserve"> et du réseau de distribution ;</w:t>
      </w:r>
    </w:p>
    <w:p w14:paraId="2A4C05EF" w14:textId="729DF915" w:rsidR="006D5DDB" w:rsidRDefault="006D5DDB" w:rsidP="003474AD">
      <w:pPr>
        <w:pStyle w:val="Paragraphedeliste"/>
        <w:numPr>
          <w:ilvl w:val="0"/>
          <w:numId w:val="9"/>
        </w:numPr>
      </w:pPr>
      <w:r>
        <w:t>Les liens contractuels du délégataire ou de l’exploitant au regard de l’achat</w:t>
      </w:r>
      <w:r w:rsidR="00947782">
        <w:t>/</w:t>
      </w:r>
      <w:r>
        <w:t>vente de chaleur ;</w:t>
      </w:r>
    </w:p>
    <w:p w14:paraId="418C6509" w14:textId="42A12AF3" w:rsidR="006D5DDB" w:rsidRDefault="006D5DDB" w:rsidP="003474AD">
      <w:pPr>
        <w:pStyle w:val="Paragraphedeliste"/>
        <w:numPr>
          <w:ilvl w:val="0"/>
          <w:numId w:val="9"/>
        </w:numPr>
      </w:pPr>
      <w:r>
        <w:t>Une présentation des usagers du réseau, nombre de logements raccordés aux sous-stations, sa traduction en équivalent logements et/ou m</w:t>
      </w:r>
      <w:r w:rsidRPr="00B02EBA">
        <w:rPr>
          <w:vertAlign w:val="superscript"/>
        </w:rPr>
        <w:t>2</w:t>
      </w:r>
      <w:r>
        <w:t xml:space="preserve">, part du logement locatif, du logement individuel, du tertiaire public, du tertiaire </w:t>
      </w:r>
      <w:r w:rsidR="0005674A">
        <w:t>privé…</w:t>
      </w:r>
      <w:r w:rsidR="00C35BE5">
        <w:t>, pourcentage d’habitants de la collectivité desservi par un réseau de chaleur, …</w:t>
      </w:r>
      <w:r>
        <w:t> ;</w:t>
      </w:r>
    </w:p>
    <w:p w14:paraId="420CE17C" w14:textId="77777777" w:rsidR="006D5DDB" w:rsidRDefault="006D5DDB" w:rsidP="003474AD">
      <w:pPr>
        <w:pStyle w:val="Paragraphedeliste"/>
        <w:numPr>
          <w:ilvl w:val="0"/>
          <w:numId w:val="9"/>
        </w:numPr>
      </w:pPr>
      <w:r>
        <w:t>Les puissances souscrites, les ventes de chaleur et leurs évolutions ;</w:t>
      </w:r>
    </w:p>
    <w:p w14:paraId="03333C60" w14:textId="77777777" w:rsidR="006D5DDB" w:rsidRDefault="006D5DDB" w:rsidP="003474AD">
      <w:pPr>
        <w:pStyle w:val="Paragraphedeliste"/>
        <w:numPr>
          <w:ilvl w:val="0"/>
          <w:numId w:val="9"/>
        </w:numPr>
      </w:pPr>
      <w:r>
        <w:t>La structure tarifaire, la tarification et leurs évolutions ;</w:t>
      </w:r>
    </w:p>
    <w:p w14:paraId="5F9FD8AF" w14:textId="77777777" w:rsidR="006D5DDB" w:rsidRDefault="006D5DDB" w:rsidP="003474AD">
      <w:pPr>
        <w:pStyle w:val="Paragraphedeliste"/>
        <w:numPr>
          <w:ilvl w:val="0"/>
          <w:numId w:val="9"/>
        </w:numPr>
      </w:pPr>
      <w:r>
        <w:t>Les évolutions du bouquet énergétique.</w:t>
      </w:r>
    </w:p>
    <w:p w14:paraId="1248990E" w14:textId="4CA7A5B3" w:rsidR="006D5DDB" w:rsidRDefault="006D5DDB" w:rsidP="006D5DDB">
      <w:r>
        <w:t>Des plans des réseaux seront présentés</w:t>
      </w:r>
      <w:r w:rsidR="00C35BE5">
        <w:t xml:space="preserve"> sur une carte et comprendra la localisation des installations de production, le linéaire aller/retour </w:t>
      </w:r>
      <w:r w:rsidR="00C35BE5" w:rsidRPr="0057441D">
        <w:rPr>
          <w:highlight w:val="yellow"/>
        </w:rPr>
        <w:t>du/des réseau(x)</w:t>
      </w:r>
      <w:r w:rsidR="00C35BE5">
        <w:t>, les points de livraison, les interconnexions éventuelles</w:t>
      </w:r>
      <w:r>
        <w:t xml:space="preserve">, les diamètres </w:t>
      </w:r>
      <w:r w:rsidR="00C35BE5">
        <w:t>des canalisations</w:t>
      </w:r>
      <w:r>
        <w:t xml:space="preserve"> pour les tronçons principaux</w:t>
      </w:r>
      <w:r w:rsidR="00C35BE5">
        <w:t xml:space="preserve"> ainsi que des informations sur la temporalité (réseau historique, développements successifs…).</w:t>
      </w:r>
    </w:p>
    <w:p w14:paraId="062472A6" w14:textId="77777777" w:rsidR="006D5DDB" w:rsidRDefault="006D5DDB" w:rsidP="006D5DDB">
      <w:r>
        <w:t xml:space="preserve">Le rôle et la place du chauffage urbain dans la politique énergétique, urbaine et sociale de la collectivité </w:t>
      </w:r>
      <w:r w:rsidRPr="00652AEC">
        <w:rPr>
          <w:highlight w:val="yellow"/>
        </w:rPr>
        <w:t>XXXXX</w:t>
      </w:r>
      <w:r>
        <w:t xml:space="preserve"> seront présentés.</w:t>
      </w:r>
    </w:p>
    <w:p w14:paraId="3F4F0580" w14:textId="0DDA0750" w:rsidR="006D5DDB" w:rsidRDefault="006D5DDB" w:rsidP="006D5DDB">
      <w:r>
        <w:t xml:space="preserve">La note devra </w:t>
      </w:r>
      <w:proofErr w:type="gramStart"/>
      <w:r w:rsidR="008D415B" w:rsidRPr="00C35BE5">
        <w:rPr>
          <w:i/>
        </w:rPr>
        <w:t>a</w:t>
      </w:r>
      <w:proofErr w:type="gramEnd"/>
      <w:r w:rsidRPr="00C35BE5">
        <w:rPr>
          <w:i/>
        </w:rPr>
        <w:t xml:space="preserve"> minima </w:t>
      </w:r>
      <w:r>
        <w:t>contenir</w:t>
      </w:r>
      <w:r w:rsidR="008D415B">
        <w:t> :</w:t>
      </w:r>
    </w:p>
    <w:p w14:paraId="5592C602" w14:textId="4807D4B5" w:rsidR="006D5DDB" w:rsidRDefault="008D415B" w:rsidP="003474AD">
      <w:pPr>
        <w:pStyle w:val="Paragraphedeliste"/>
        <w:numPr>
          <w:ilvl w:val="0"/>
          <w:numId w:val="43"/>
        </w:numPr>
      </w:pPr>
      <w:r w:rsidRPr="00C35BE5">
        <w:t>Un</w:t>
      </w:r>
      <w:r>
        <w:rPr>
          <w:rFonts w:ascii="Calibri" w:hAnsi="Calibri" w:cs="Calibri"/>
        </w:rPr>
        <w:t xml:space="preserve"> </w:t>
      </w:r>
      <w:r>
        <w:t>s</w:t>
      </w:r>
      <w:r w:rsidR="006D5DDB" w:rsidRPr="000F57D2">
        <w:t xml:space="preserve">chéma et </w:t>
      </w:r>
      <w:r>
        <w:t xml:space="preserve">un </w:t>
      </w:r>
      <w:r w:rsidR="006D5DDB" w:rsidRPr="000F57D2">
        <w:t>historique du montage juridique</w:t>
      </w:r>
      <w:r>
        <w:t> ;</w:t>
      </w:r>
    </w:p>
    <w:p w14:paraId="7AC311A4" w14:textId="354C8B8C" w:rsidR="006D5DDB" w:rsidRDefault="006D5DDB" w:rsidP="003474AD">
      <w:pPr>
        <w:pStyle w:val="Paragraphedeliste"/>
        <w:numPr>
          <w:ilvl w:val="0"/>
          <w:numId w:val="43"/>
        </w:numPr>
      </w:pPr>
      <w:r w:rsidRPr="000F57D2">
        <w:t>Un plan du réseau</w:t>
      </w:r>
      <w:r>
        <w:t xml:space="preserve"> </w:t>
      </w:r>
      <w:r w:rsidRPr="000F57D2">
        <w:t>à l’échelle 1/1000 ou autre échelle standard A</w:t>
      </w:r>
      <w:r>
        <w:t>0 sous format papier et informatique (préciser les formats attendus)</w:t>
      </w:r>
      <w:r w:rsidR="008D415B">
        <w:t> ;</w:t>
      </w:r>
    </w:p>
    <w:p w14:paraId="2888B565" w14:textId="2B3D587D" w:rsidR="006D5DDB" w:rsidRDefault="006D5DDB" w:rsidP="003474AD">
      <w:pPr>
        <w:pStyle w:val="Paragraphedeliste"/>
        <w:numPr>
          <w:ilvl w:val="0"/>
          <w:numId w:val="43"/>
        </w:numPr>
      </w:pPr>
      <w:r w:rsidRPr="000F57D2">
        <w:t xml:space="preserve">Un schéma de synthèse </w:t>
      </w:r>
      <w:r>
        <w:t xml:space="preserve">du réseau en </w:t>
      </w:r>
      <w:r w:rsidRPr="000F57D2">
        <w:t>A3 ou A4 lisible</w:t>
      </w:r>
      <w:r w:rsidR="008D415B">
        <w:t> ;</w:t>
      </w:r>
    </w:p>
    <w:p w14:paraId="1FA39E10" w14:textId="3D42FD92" w:rsidR="006D5DDB" w:rsidRDefault="006D5DDB" w:rsidP="003474AD">
      <w:pPr>
        <w:pStyle w:val="Paragraphedeliste"/>
        <w:numPr>
          <w:ilvl w:val="0"/>
          <w:numId w:val="43"/>
        </w:numPr>
      </w:pPr>
      <w:r w:rsidRPr="008B4771">
        <w:t>Une description des principales caractéristiques du réseau de chaleur</w:t>
      </w:r>
      <w:r>
        <w:t xml:space="preserve"> ainsi que la courbe monotone des consommations</w:t>
      </w:r>
      <w:r w:rsidR="008D415B">
        <w:t> ;</w:t>
      </w:r>
    </w:p>
    <w:p w14:paraId="62F39265" w14:textId="1863992C" w:rsidR="006D5DDB" w:rsidRDefault="006D5DDB" w:rsidP="003474AD">
      <w:pPr>
        <w:pStyle w:val="Paragraphedeliste"/>
        <w:numPr>
          <w:ilvl w:val="0"/>
          <w:numId w:val="43"/>
        </w:numPr>
      </w:pPr>
      <w:r>
        <w:t>Un graphique représentant les typologies d’abonnés et en annexe un tableau récapitulatif des raccordements au réseau de chaleur</w:t>
      </w:r>
      <w:r w:rsidR="008D415B">
        <w:t> ;</w:t>
      </w:r>
    </w:p>
    <w:p w14:paraId="35440A94" w14:textId="78F22D60" w:rsidR="006D5DDB" w:rsidRDefault="006D5DDB" w:rsidP="003474AD">
      <w:pPr>
        <w:pStyle w:val="Paragraphedeliste"/>
        <w:numPr>
          <w:ilvl w:val="0"/>
          <w:numId w:val="43"/>
        </w:numPr>
      </w:pPr>
      <w:r w:rsidRPr="008B4771">
        <w:t>Un point sur les éventuels audits et études existants sur la performance énergétique des bâtiments raccordés</w:t>
      </w:r>
      <w:r w:rsidR="008D415B">
        <w:t> ;</w:t>
      </w:r>
    </w:p>
    <w:p w14:paraId="0E569A19" w14:textId="05271F66" w:rsidR="006D5DDB" w:rsidRDefault="006D5DDB" w:rsidP="003474AD">
      <w:pPr>
        <w:pStyle w:val="Paragraphedeliste"/>
        <w:numPr>
          <w:ilvl w:val="0"/>
          <w:numId w:val="43"/>
        </w:numPr>
      </w:pPr>
      <w:r>
        <w:t>Une note spécifique concernant les mesures d’efficacité énergétique et d’optimisation du bilan environnemental dans la gestion du réseau de chaleur</w:t>
      </w:r>
      <w:r w:rsidR="008D415B">
        <w:t> ;</w:t>
      </w:r>
    </w:p>
    <w:p w14:paraId="2B626BC1" w14:textId="41D513EB" w:rsidR="006D5DDB" w:rsidRDefault="006D5DDB" w:rsidP="003474AD">
      <w:pPr>
        <w:pStyle w:val="Paragraphedeliste"/>
        <w:numPr>
          <w:ilvl w:val="0"/>
          <w:numId w:val="43"/>
        </w:numPr>
      </w:pPr>
      <w:r>
        <w:t>Une note sur les principales caractéristiques de la ou des centrales de production et du réseau de distribution</w:t>
      </w:r>
      <w:r w:rsidR="008D415B">
        <w:t> ;</w:t>
      </w:r>
    </w:p>
    <w:p w14:paraId="79CC8734" w14:textId="15A307C4" w:rsidR="006D5DDB" w:rsidRDefault="006D5DDB" w:rsidP="003474AD">
      <w:pPr>
        <w:pStyle w:val="Paragraphedeliste"/>
        <w:numPr>
          <w:ilvl w:val="0"/>
          <w:numId w:val="43"/>
        </w:numPr>
      </w:pPr>
      <w:r w:rsidRPr="008B4771">
        <w:t>La structure tarifaire, la tarification et leurs évolutions</w:t>
      </w:r>
      <w:r w:rsidR="008D415B">
        <w:t> ;</w:t>
      </w:r>
    </w:p>
    <w:p w14:paraId="366BC9A8" w14:textId="01452C75" w:rsidR="006D5DDB" w:rsidRDefault="006D5DDB" w:rsidP="003474AD">
      <w:pPr>
        <w:pStyle w:val="Paragraphedeliste"/>
        <w:numPr>
          <w:ilvl w:val="0"/>
          <w:numId w:val="43"/>
        </w:numPr>
      </w:pPr>
      <w:r w:rsidRPr="008B4771">
        <w:t>Une note sur le rôle du réseau de chaleur dans la politique énergétique, urbaine et sociale de la collectivité</w:t>
      </w:r>
      <w:r w:rsidR="008D415B">
        <w:t> ;</w:t>
      </w:r>
    </w:p>
    <w:p w14:paraId="6023FDEF" w14:textId="43731898" w:rsidR="006D5DDB" w:rsidRDefault="006D5DDB" w:rsidP="003474AD">
      <w:pPr>
        <w:pStyle w:val="Paragraphedeliste"/>
        <w:numPr>
          <w:ilvl w:val="0"/>
          <w:numId w:val="43"/>
        </w:numPr>
      </w:pPr>
      <w:r w:rsidRPr="008B4771">
        <w:t>Le Plan pluriannuel d’investissement et de renouvellement s’il existe</w:t>
      </w:r>
      <w:r w:rsidR="008D415B">
        <w:t>.</w:t>
      </w:r>
    </w:p>
    <w:p w14:paraId="061D924E" w14:textId="4EDA5007" w:rsidR="006D5DDB" w:rsidRDefault="006D5DDB" w:rsidP="006D5DDB">
      <w:r>
        <w:t xml:space="preserve">Une note synthétique de l’état des lieux sera également produite par le prestataire sur la base du modèle type établi par AMORCE </w:t>
      </w:r>
      <w:r w:rsidR="00BC1FD4">
        <w:t xml:space="preserve">en 2020 </w:t>
      </w:r>
      <w:r>
        <w:t>«</w:t>
      </w:r>
      <w:r>
        <w:rPr>
          <w:rFonts w:ascii="Cambria" w:hAnsi="Cambria" w:cs="Cambria"/>
        </w:rPr>
        <w:t> </w:t>
      </w:r>
      <w:r>
        <w:t>Synthèse de l’état des lieux de la concession du réseau de chaleur</w:t>
      </w:r>
      <w:r>
        <w:rPr>
          <w:rFonts w:ascii="Cambria" w:hAnsi="Cambria" w:cs="Cambria"/>
        </w:rPr>
        <w:t> </w:t>
      </w:r>
      <w:r>
        <w:t>».</w:t>
      </w:r>
    </w:p>
    <w:p w14:paraId="68276BCB" w14:textId="77777777" w:rsidR="00D62B02" w:rsidRDefault="00D62B02">
      <w:pPr>
        <w:spacing w:line="360" w:lineRule="auto"/>
        <w:jc w:val="left"/>
        <w:rPr>
          <w:rFonts w:ascii="Isidora Medium It" w:eastAsiaTheme="majorEastAsia" w:hAnsi="Isidora Medium It" w:cstheme="majorBidi"/>
          <w:color w:val="E3341B" w:themeColor="text2"/>
          <w:sz w:val="32"/>
          <w:szCs w:val="24"/>
        </w:rPr>
      </w:pPr>
      <w:r>
        <w:br w:type="page"/>
      </w:r>
    </w:p>
    <w:p w14:paraId="3782693E" w14:textId="53631EAD" w:rsidR="00504D3B" w:rsidRDefault="00D62B02" w:rsidP="001F2382">
      <w:pPr>
        <w:pStyle w:val="Titre3"/>
      </w:pPr>
      <w:bookmarkStart w:id="39" w:name="_Toc38537454"/>
      <w:bookmarkEnd w:id="37"/>
      <w:r>
        <w:lastRenderedPageBreak/>
        <w:t>Audit de l’organisation et du modèle contractuel</w:t>
      </w:r>
      <w:bookmarkEnd w:id="39"/>
    </w:p>
    <w:p w14:paraId="210C3E20" w14:textId="77777777" w:rsidR="009D2AE9" w:rsidRDefault="009D2AE9" w:rsidP="009D2AE9">
      <w:r>
        <w:t xml:space="preserve">Le titulaire devra rassembler l’ensemble des documents contractuels entre la collectivité, les entreprises gestionnaires et les abonnés de chaque réseau, soit : </w:t>
      </w:r>
    </w:p>
    <w:p w14:paraId="6DB819DA" w14:textId="77777777" w:rsidR="009D2AE9" w:rsidRDefault="009D2AE9" w:rsidP="003474AD">
      <w:pPr>
        <w:pStyle w:val="Paragraphedeliste"/>
        <w:numPr>
          <w:ilvl w:val="0"/>
          <w:numId w:val="8"/>
        </w:numPr>
      </w:pPr>
      <w:r>
        <w:t xml:space="preserve">L’ensemble, des délibérations prises par la collectivité et relatives aux réseaux de chaleur, </w:t>
      </w:r>
    </w:p>
    <w:p w14:paraId="4AC4C44B" w14:textId="77777777" w:rsidR="009D2AE9" w:rsidRDefault="009D2AE9" w:rsidP="003474AD">
      <w:pPr>
        <w:pStyle w:val="Paragraphedeliste"/>
        <w:numPr>
          <w:ilvl w:val="0"/>
          <w:numId w:val="8"/>
        </w:numPr>
      </w:pPr>
      <w:r>
        <w:t>Les contrats initiaux de concession, des avenants et annexes,</w:t>
      </w:r>
    </w:p>
    <w:p w14:paraId="79AB5413" w14:textId="77777777" w:rsidR="009D2AE9" w:rsidRDefault="009D2AE9" w:rsidP="003474AD">
      <w:pPr>
        <w:pStyle w:val="Paragraphedeliste"/>
        <w:numPr>
          <w:ilvl w:val="0"/>
          <w:numId w:val="8"/>
        </w:numPr>
      </w:pPr>
      <w:r>
        <w:t>Les règlements de service et des modèles de polices d’abonnement.</w:t>
      </w:r>
    </w:p>
    <w:p w14:paraId="50DE2113" w14:textId="77777777" w:rsidR="00D62B02" w:rsidRDefault="009D2AE9" w:rsidP="00D62B02">
      <w:r>
        <w:t xml:space="preserve">Il devra présenter sous forme de tableau de synthèse la chronologie de ces différents documents. </w:t>
      </w:r>
      <w:bookmarkStart w:id="40" w:name="_Toc32848445"/>
    </w:p>
    <w:p w14:paraId="03CB5B37" w14:textId="29EF1195" w:rsidR="00D62B02" w:rsidRDefault="00D62B02" w:rsidP="00D62B02">
      <w:r>
        <w:t>Il effectuera ensuite l’analyse de l’ensemble des documents contractuels (règlement de service, polices d’abonnement, convention de délégation de service public, marchés d’exploitation, contrat de vente d’électricité) en vigueur sur le réseau concerné qui portera notamment sur :</w:t>
      </w:r>
    </w:p>
    <w:p w14:paraId="2B76FE82" w14:textId="57D8811D" w:rsidR="00D62B02" w:rsidRDefault="00D62B02" w:rsidP="00D62B02">
      <w:pPr>
        <w:pStyle w:val="Paragraphedeliste"/>
        <w:numPr>
          <w:ilvl w:val="0"/>
          <w:numId w:val="10"/>
        </w:numPr>
      </w:pPr>
      <w:r>
        <w:t>Une appréciation des pièces contractuelles au regard de la situation du réseau (âge des documents, intégration de dispositions spécifiques comme la problématique quotas de CO</w:t>
      </w:r>
      <w:r w:rsidRPr="00D62B02">
        <w:rPr>
          <w:vertAlign w:val="subscript"/>
        </w:rPr>
        <w:t>2</w:t>
      </w:r>
      <w:r>
        <w:t>, l’évolution du mix énergétique, la révision des puissances souscrites…) ;</w:t>
      </w:r>
    </w:p>
    <w:p w14:paraId="0F0E9D8B" w14:textId="77777777" w:rsidR="00D62B02" w:rsidRDefault="00D62B02" w:rsidP="00D62B02">
      <w:pPr>
        <w:pStyle w:val="Paragraphedeliste"/>
        <w:numPr>
          <w:ilvl w:val="0"/>
          <w:numId w:val="10"/>
        </w:numPr>
      </w:pPr>
      <w:r>
        <w:t xml:space="preserve">Les dates d’échéance des polices d’abonnement, les puissances souscrites concernées, les modalités de révision de puissance souscrite éventuellement prévues au contrat, </w:t>
      </w:r>
    </w:p>
    <w:p w14:paraId="3EBE8895" w14:textId="77777777" w:rsidR="00D62B02" w:rsidRPr="00187C77" w:rsidRDefault="00D62B02" w:rsidP="00D62B02">
      <w:pPr>
        <w:pStyle w:val="Paragraphedeliste"/>
        <w:numPr>
          <w:ilvl w:val="0"/>
          <w:numId w:val="10"/>
        </w:numPr>
        <w:rPr>
          <w:highlight w:val="yellow"/>
        </w:rPr>
      </w:pPr>
      <w:proofErr w:type="gramStart"/>
      <w:r w:rsidRPr="00187C77">
        <w:rPr>
          <w:highlight w:val="yellow"/>
        </w:rPr>
        <w:t>le</w:t>
      </w:r>
      <w:proofErr w:type="gramEnd"/>
      <w:r w:rsidRPr="00187C77">
        <w:rPr>
          <w:highlight w:val="yellow"/>
        </w:rPr>
        <w:t xml:space="preserve"> cas échéant, les dates d’échéances des contrats d’achat de chaleur (auprès d’un UIOM, d’une industrie etc.)</w:t>
      </w:r>
    </w:p>
    <w:p w14:paraId="2E8A809D" w14:textId="77777777" w:rsidR="00D62B02" w:rsidRDefault="00D62B02" w:rsidP="00D62B02">
      <w:pPr>
        <w:pStyle w:val="Paragraphedeliste"/>
        <w:numPr>
          <w:ilvl w:val="0"/>
          <w:numId w:val="10"/>
        </w:numPr>
      </w:pPr>
      <w:proofErr w:type="gramStart"/>
      <w:r>
        <w:t>les</w:t>
      </w:r>
      <w:proofErr w:type="gramEnd"/>
      <w:r>
        <w:t xml:space="preserve"> dates d’échéance des contrats de délégation de service public, les démarches éventuellement déjà engagées en vue de leur renouvellement, les dispositions déjà prévues au contrat, par exemple sur l’intégration des biens de retour,</w:t>
      </w:r>
    </w:p>
    <w:p w14:paraId="1274E1A0" w14:textId="77777777" w:rsidR="00D62B02" w:rsidRDefault="00D62B02" w:rsidP="00D62B02">
      <w:pPr>
        <w:pStyle w:val="Paragraphedeliste"/>
        <w:numPr>
          <w:ilvl w:val="0"/>
          <w:numId w:val="10"/>
        </w:numPr>
      </w:pPr>
      <w:r>
        <w:t>Les dates d’échéance des contrats de vente d’électricité dans le cadre des obligations d’achat sur les installations de cogénération, l’impact « immédiat » prévu dans le cadre de la convention de délégation de service public, les pistes envisagées ou déjà actées pour la suite.</w:t>
      </w:r>
    </w:p>
    <w:p w14:paraId="3CC54D25" w14:textId="290081C1" w:rsidR="005761E8" w:rsidRPr="006D5DDB" w:rsidRDefault="005761E8" w:rsidP="005761E8"/>
    <w:p w14:paraId="782D622C" w14:textId="77777777" w:rsidR="009D2AE9" w:rsidRDefault="009D2AE9" w:rsidP="001F2382">
      <w:pPr>
        <w:pStyle w:val="Titre3"/>
      </w:pPr>
      <w:bookmarkStart w:id="41" w:name="_Toc38537455"/>
      <w:r>
        <w:t>Grille d’indicateurs de performance du réseau</w:t>
      </w:r>
      <w:bookmarkEnd w:id="40"/>
      <w:bookmarkEnd w:id="41"/>
    </w:p>
    <w:p w14:paraId="001C3B1B" w14:textId="77777777" w:rsidR="009D2AE9" w:rsidRDefault="009D2AE9" w:rsidP="009D2AE9"/>
    <w:p w14:paraId="56143DDE" w14:textId="0688B27D" w:rsidR="009D2AE9" w:rsidRDefault="009D2AE9" w:rsidP="009D2AE9">
      <w:r>
        <w:t xml:space="preserve">La grille d’indicateurs de performance </w:t>
      </w:r>
      <w:r w:rsidRPr="005761E8">
        <w:t xml:space="preserve">établie par l’Institut de la Gestion </w:t>
      </w:r>
      <w:r w:rsidRPr="00A224B2">
        <w:t xml:space="preserve">Déléguée </w:t>
      </w:r>
      <w:r w:rsidR="005761E8" w:rsidRPr="00A224B2">
        <w:t>(</w:t>
      </w:r>
      <w:hyperlink r:id="rId27" w:history="1">
        <w:r w:rsidR="00A224B2" w:rsidRPr="00A224B2">
          <w:rPr>
            <w:rStyle w:val="Lienhypertexte"/>
          </w:rPr>
          <w:t xml:space="preserve">lien vers le </w:t>
        </w:r>
        <w:r w:rsidR="005761E8" w:rsidRPr="00A224B2">
          <w:rPr>
            <w:rStyle w:val="Lienhypertexte"/>
          </w:rPr>
          <w:t>document complet</w:t>
        </w:r>
      </w:hyperlink>
      <w:r w:rsidR="005761E8" w:rsidRPr="00A224B2">
        <w:t>)</w:t>
      </w:r>
      <w:r w:rsidRPr="00A224B2">
        <w:t xml:space="preserve"> devra être utilisée pour évaluer la qualité technique et économique de chaque réseau.</w:t>
      </w:r>
      <w:r w:rsidR="00A224B2" w:rsidRPr="00A224B2">
        <w:t xml:space="preserve"> </w:t>
      </w:r>
      <w:r w:rsidRPr="00A224B2">
        <w:t>Tous les indicateurs de</w:t>
      </w:r>
      <w:r>
        <w:t xml:space="preserve"> cette grille </w:t>
      </w:r>
      <w:r w:rsidR="008A78EC">
        <w:t xml:space="preserve">seront </w:t>
      </w:r>
      <w:r>
        <w:t>déterminés</w:t>
      </w:r>
      <w:r w:rsidR="008A78EC">
        <w:t xml:space="preserve"> sur la base des données réelles ou par une évaluation du </w:t>
      </w:r>
      <w:r w:rsidR="00BC1FD4">
        <w:t xml:space="preserve">titulaire </w:t>
      </w:r>
      <w:r w:rsidR="008A78EC">
        <w:t xml:space="preserve">quand celles-ci ne sont pas disponibles. Ils </w:t>
      </w:r>
      <w:r w:rsidR="005761E8">
        <w:t>seront</w:t>
      </w:r>
      <w:r>
        <w:t xml:space="preserve"> analysés pour les réseaux de chaleur considérés.</w:t>
      </w:r>
    </w:p>
    <w:p w14:paraId="61965D4B" w14:textId="15F95FD9" w:rsidR="009D2AE9" w:rsidRDefault="009D2AE9" w:rsidP="009D2AE9">
      <w:r>
        <w:t>D’autres indicateurs pertinents</w:t>
      </w:r>
      <w:r w:rsidR="008A78EC">
        <w:t xml:space="preserve">, à l’initiative du </w:t>
      </w:r>
      <w:r w:rsidR="00BC1FD4">
        <w:t xml:space="preserve">titulaire </w:t>
      </w:r>
      <w:r>
        <w:t>pourront compléter ceux de la grille.</w:t>
      </w:r>
    </w:p>
    <w:p w14:paraId="3753790D" w14:textId="0B12C1A6" w:rsidR="00D62B02" w:rsidRDefault="00D62B02" w:rsidP="009D2AE9">
      <w:r>
        <w:t>Le titulaire devra comparer les valeurs obtenues avec les moyennes constatées au niveau national ou sur des installations comparables. En fonction de l’analyse des performances faite à partir des indicateurs, la démarche d’audit du réseau, en particulier sur les aspects techniques, pourra être adaptée en conséquence.</w:t>
      </w:r>
    </w:p>
    <w:p w14:paraId="6085E0D5" w14:textId="77777777" w:rsidR="008A78EC" w:rsidRDefault="008A78EC" w:rsidP="009D2AE9"/>
    <w:p w14:paraId="0B0F3C60" w14:textId="77777777" w:rsidR="008A78EC" w:rsidRDefault="008A78EC" w:rsidP="009D2AE9"/>
    <w:p w14:paraId="628BDF0D" w14:textId="77777777" w:rsidR="008A78EC" w:rsidRDefault="008A78EC" w:rsidP="009D2AE9"/>
    <w:p w14:paraId="2AF8EE0F" w14:textId="77777777" w:rsidR="008A78EC" w:rsidRDefault="008A78EC" w:rsidP="009D2AE9"/>
    <w:p w14:paraId="4C8243CE" w14:textId="77777777" w:rsidR="009F51C3" w:rsidRDefault="009F51C3" w:rsidP="009D2AE9"/>
    <w:p w14:paraId="2E571D14" w14:textId="77777777" w:rsidR="009F51C3" w:rsidRDefault="009F51C3" w:rsidP="009D2AE9"/>
    <w:p w14:paraId="1C25C208" w14:textId="77777777" w:rsidR="009F51C3" w:rsidRDefault="009F51C3" w:rsidP="009D2AE9"/>
    <w:p w14:paraId="39112B6B" w14:textId="77777777" w:rsidR="009F51C3" w:rsidRDefault="009F51C3" w:rsidP="009D2AE9"/>
    <w:p w14:paraId="1D24A320" w14:textId="4F96CA62" w:rsidR="009F51C3" w:rsidRDefault="00D62B02" w:rsidP="009D2AE9">
      <w:r>
        <w:rPr>
          <w:rFonts w:cs="Arial"/>
          <w:noProof/>
          <w:szCs w:val="22"/>
          <w:lang w:eastAsia="fr-FR" w:bidi="ar-SA"/>
        </w:rPr>
        <w:lastRenderedPageBreak/>
        <mc:AlternateContent>
          <mc:Choice Requires="wps">
            <w:drawing>
              <wp:anchor distT="0" distB="0" distL="114300" distR="114300" simplePos="0" relativeHeight="251770880" behindDoc="0" locked="0" layoutInCell="1" allowOverlap="1" wp14:anchorId="66DEF554" wp14:editId="12768EA8">
                <wp:simplePos x="0" y="0"/>
                <wp:positionH relativeFrom="column">
                  <wp:posOffset>0</wp:posOffset>
                </wp:positionH>
                <wp:positionV relativeFrom="paragraph">
                  <wp:posOffset>-635</wp:posOffset>
                </wp:positionV>
                <wp:extent cx="6256655" cy="6477000"/>
                <wp:effectExtent l="0" t="0" r="4445" b="0"/>
                <wp:wrapNone/>
                <wp:docPr id="32" name="Rectangle 32"/>
                <wp:cNvGraphicFramePr/>
                <a:graphic xmlns:a="http://schemas.openxmlformats.org/drawingml/2006/main">
                  <a:graphicData uri="http://schemas.microsoft.com/office/word/2010/wordprocessingShape">
                    <wps:wsp>
                      <wps:cNvSpPr/>
                      <wps:spPr>
                        <a:xfrm>
                          <a:off x="0" y="0"/>
                          <a:ext cx="6256655" cy="6477000"/>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237C7E41" w14:textId="77777777" w:rsidR="00512336" w:rsidRDefault="00512336" w:rsidP="00D62B02">
                            <w:pPr>
                              <w:jc w:val="left"/>
                              <w:rPr>
                                <w:b/>
                                <w:color w:val="FFFFFF"/>
                              </w:rPr>
                            </w:pPr>
                            <w:r>
                              <w:rPr>
                                <w:b/>
                                <w:color w:val="FFFFFF"/>
                              </w:rPr>
                              <w:t>Selon les besoins, la grille des indicateurs peut également être complétée par la collectivité.</w:t>
                            </w:r>
                          </w:p>
                          <w:p w14:paraId="7A044CF7" w14:textId="77777777" w:rsidR="00512336" w:rsidRDefault="00512336" w:rsidP="00D62B02">
                            <w:pPr>
                              <w:rPr>
                                <w:b/>
                                <w:color w:val="FFFFFF"/>
                              </w:rPr>
                            </w:pPr>
                            <w:r>
                              <w:rPr>
                                <w:b/>
                                <w:color w:val="FFFFFF"/>
                              </w:rPr>
                              <w:t>Il pourra par exemple être demandé l’</w:t>
                            </w:r>
                            <w:r w:rsidRPr="008A78EC">
                              <w:rPr>
                                <w:b/>
                                <w:color w:val="FFFFFF"/>
                              </w:rPr>
                              <w:t>analyse des puissances souscrites par les abonnés avec les ajustements à prévoir pour coller aux besoins rée</w:t>
                            </w:r>
                            <w:r>
                              <w:rPr>
                                <w:b/>
                                <w:color w:val="FFFFFF"/>
                              </w:rPr>
                              <w:t>ls ou encore l’analyse de la monotone de consommation en fonction des besoins réels et des moyens de production en vue de définir la mixité du réseau.</w:t>
                            </w:r>
                          </w:p>
                          <w:p w14:paraId="12099944" w14:textId="77777777" w:rsidR="00512336" w:rsidRPr="009F51C3" w:rsidRDefault="00512336" w:rsidP="00D62B02">
                            <w:pPr>
                              <w:rPr>
                                <w:b/>
                                <w:color w:val="FFFFFF"/>
                              </w:rPr>
                            </w:pPr>
                            <w:r w:rsidRPr="009F51C3">
                              <w:rPr>
                                <w:b/>
                                <w:color w:val="FFFFFF"/>
                              </w:rPr>
                              <w:t>Le détail, les définitions et modes de calcul des indicateurs présentés ci-après sont disponibles dans la publication IGD / AMF, Indicateurs de performance pour les réseaux de chaleur et de froid.</w:t>
                            </w:r>
                          </w:p>
                          <w:p w14:paraId="15499129" w14:textId="77777777" w:rsidR="00512336" w:rsidRPr="008B4771" w:rsidRDefault="00512336" w:rsidP="00D62B02">
                            <w:pPr>
                              <w:jc w:val="center"/>
                              <w:rPr>
                                <w:b/>
                                <w:color w:val="FFFFFF"/>
                              </w:rPr>
                            </w:pPr>
                            <w:r w:rsidRPr="008A78EC">
                              <w:rPr>
                                <w:noProof/>
                                <w:lang w:eastAsia="fr-FR" w:bidi="ar-SA"/>
                              </w:rPr>
                              <w:drawing>
                                <wp:inline distT="0" distB="0" distL="0" distR="0" wp14:anchorId="42528200" wp14:editId="72520500">
                                  <wp:extent cx="4793597" cy="49784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79462" cy="50675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DEF554" id="Rectangle 32" o:spid="_x0000_s1053" style="position:absolute;left:0;text-align:left;margin-left:0;margin-top:-.05pt;width:492.65pt;height:510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" fillcolor="#a69a90 [3205]" stroked="f">
                <v:textbox>
                  <w:txbxContent>
                    <w:p w14:paraId="237C7E41" w14:textId="77777777" w:rsidR="00512336" w:rsidRDefault="00512336" w:rsidP="00D62B02">
                      <w:pPr>
                        <w:jc w:val="left"/>
                        <w:rPr>
                          <w:b/>
                          <w:color w:val="FFFFFF"/>
                        </w:rPr>
                      </w:pPr>
                      <w:r>
                        <w:rPr>
                          <w:b/>
                          <w:color w:val="FFFFFF"/>
                        </w:rPr>
                        <w:t>Selon les besoins, la grille des indicateurs peut également être complétée par la collectivité.</w:t>
                      </w:r>
                    </w:p>
                    <w:p w14:paraId="7A044CF7" w14:textId="77777777" w:rsidR="00512336" w:rsidRDefault="00512336" w:rsidP="00D62B02">
                      <w:pPr>
                        <w:rPr>
                          <w:b/>
                          <w:color w:val="FFFFFF"/>
                        </w:rPr>
                      </w:pPr>
                      <w:r>
                        <w:rPr>
                          <w:b/>
                          <w:color w:val="FFFFFF"/>
                        </w:rPr>
                        <w:t>Il pourra par exemple être demandé l’</w:t>
                      </w:r>
                      <w:r w:rsidRPr="008A78EC">
                        <w:rPr>
                          <w:b/>
                          <w:color w:val="FFFFFF"/>
                        </w:rPr>
                        <w:t>analyse des puissances souscrites par les abonnés avec les ajustements à prévoir pour coller aux besoins rée</w:t>
                      </w:r>
                      <w:r>
                        <w:rPr>
                          <w:b/>
                          <w:color w:val="FFFFFF"/>
                        </w:rPr>
                        <w:t>ls ou encore l’analyse de la monotone de consommation en fonction des besoins réels et des moyens de production en vue de définir la mixité du réseau.</w:t>
                      </w:r>
                    </w:p>
                    <w:p w14:paraId="12099944" w14:textId="77777777" w:rsidR="00512336" w:rsidRPr="009F51C3" w:rsidRDefault="00512336" w:rsidP="00D62B02">
                      <w:pPr>
                        <w:rPr>
                          <w:b/>
                          <w:color w:val="FFFFFF"/>
                        </w:rPr>
                      </w:pPr>
                      <w:r w:rsidRPr="009F51C3">
                        <w:rPr>
                          <w:b/>
                          <w:color w:val="FFFFFF"/>
                        </w:rPr>
                        <w:t>Le détail, les définitions et modes de calcul des indicateurs présentés ci-après sont disponibles dans la publication IGD / AMF, Indicateurs de performance pour les réseaux de chaleur et de froid.</w:t>
                      </w:r>
                    </w:p>
                    <w:p w14:paraId="15499129" w14:textId="77777777" w:rsidR="00512336" w:rsidRPr="008B4771" w:rsidRDefault="00512336" w:rsidP="00D62B02">
                      <w:pPr>
                        <w:jc w:val="center"/>
                        <w:rPr>
                          <w:b/>
                          <w:color w:val="FFFFFF"/>
                        </w:rPr>
                      </w:pPr>
                      <w:r w:rsidRPr="008A78EC">
                        <w:rPr>
                          <w:noProof/>
                          <w:lang w:eastAsia="fr-FR" w:bidi="ar-SA"/>
                        </w:rPr>
                        <w:drawing>
                          <wp:inline distT="0" distB="0" distL="0" distR="0" wp14:anchorId="42528200" wp14:editId="72520500">
                            <wp:extent cx="4793597" cy="49784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79462" cy="5067575"/>
                                    </a:xfrm>
                                    <a:prstGeom prst="rect">
                                      <a:avLst/>
                                    </a:prstGeom>
                                  </pic:spPr>
                                </pic:pic>
                              </a:graphicData>
                            </a:graphic>
                          </wp:inline>
                        </w:drawing>
                      </w:r>
                    </w:p>
                  </w:txbxContent>
                </v:textbox>
              </v:rect>
            </w:pict>
          </mc:Fallback>
        </mc:AlternateContent>
      </w:r>
    </w:p>
    <w:p w14:paraId="7996B071" w14:textId="77777777" w:rsidR="009F51C3" w:rsidRDefault="009F51C3" w:rsidP="009D2AE9"/>
    <w:p w14:paraId="6CC1FD04" w14:textId="77777777" w:rsidR="009F51C3" w:rsidRDefault="009F51C3" w:rsidP="009D2AE9"/>
    <w:p w14:paraId="1E4EC098" w14:textId="77777777" w:rsidR="009F51C3" w:rsidRDefault="009F51C3" w:rsidP="009D2AE9"/>
    <w:p w14:paraId="6B5F68F6" w14:textId="77777777" w:rsidR="009F51C3" w:rsidRDefault="009F51C3" w:rsidP="009D2AE9"/>
    <w:p w14:paraId="069AFACC" w14:textId="77777777" w:rsidR="009F51C3" w:rsidRDefault="009F51C3" w:rsidP="009D2AE9"/>
    <w:p w14:paraId="041AC108" w14:textId="77777777" w:rsidR="009F51C3" w:rsidRDefault="009F51C3" w:rsidP="009D2AE9"/>
    <w:p w14:paraId="06E59B4C" w14:textId="77777777" w:rsidR="009F51C3" w:rsidRDefault="009F51C3" w:rsidP="009D2AE9"/>
    <w:p w14:paraId="18075624" w14:textId="77777777" w:rsidR="009F51C3" w:rsidRDefault="009F51C3" w:rsidP="009D2AE9"/>
    <w:p w14:paraId="35CC2B40" w14:textId="77777777" w:rsidR="009F51C3" w:rsidRDefault="009F51C3" w:rsidP="009D2AE9"/>
    <w:p w14:paraId="552F7258" w14:textId="77777777" w:rsidR="009F51C3" w:rsidRDefault="009F51C3" w:rsidP="009D2AE9"/>
    <w:p w14:paraId="088DD160" w14:textId="77777777" w:rsidR="009F51C3" w:rsidRDefault="009F51C3" w:rsidP="009D2AE9"/>
    <w:p w14:paraId="5285293F" w14:textId="77777777" w:rsidR="009F51C3" w:rsidRDefault="009F51C3" w:rsidP="009D2AE9"/>
    <w:p w14:paraId="36776427" w14:textId="77777777" w:rsidR="009F51C3" w:rsidRDefault="009F51C3" w:rsidP="009D2AE9"/>
    <w:p w14:paraId="54D4C190" w14:textId="77777777" w:rsidR="009F51C3" w:rsidRDefault="009F51C3" w:rsidP="009D2AE9"/>
    <w:p w14:paraId="5E0F63E9" w14:textId="77777777" w:rsidR="009F51C3" w:rsidRDefault="009F51C3" w:rsidP="009D2AE9"/>
    <w:p w14:paraId="21354BF1" w14:textId="65BDD8B4" w:rsidR="005761E8" w:rsidRPr="009F51C3" w:rsidRDefault="005761E8" w:rsidP="009F51C3">
      <w:bookmarkStart w:id="42" w:name="_Toc32848446"/>
      <w:r>
        <w:br w:type="page"/>
      </w:r>
    </w:p>
    <w:bookmarkEnd w:id="42"/>
    <w:p w14:paraId="76418B4A" w14:textId="77777777" w:rsidR="00531C9D" w:rsidRDefault="00531C9D" w:rsidP="00531C9D"/>
    <w:p w14:paraId="4B8986B9" w14:textId="77777777" w:rsidR="009D2AE9" w:rsidRDefault="009D2AE9" w:rsidP="001F2382">
      <w:pPr>
        <w:pStyle w:val="Titre3"/>
      </w:pPr>
      <w:bookmarkStart w:id="43" w:name="_Toc32848447"/>
      <w:bookmarkStart w:id="44" w:name="_Toc38537456"/>
      <w:r>
        <w:t>Audit technique</w:t>
      </w:r>
      <w:bookmarkEnd w:id="43"/>
      <w:bookmarkEnd w:id="44"/>
      <w:r>
        <w:t xml:space="preserve"> </w:t>
      </w:r>
    </w:p>
    <w:p w14:paraId="76025653" w14:textId="5B2897EE" w:rsidR="009D2AE9" w:rsidRDefault="003072A6" w:rsidP="009D2AE9">
      <w:r>
        <w:t xml:space="preserve">L’audit technique </w:t>
      </w:r>
      <w:r w:rsidR="009D2AE9">
        <w:t xml:space="preserve">a pour but de faire le bilan des moyens mis en œuvre pour l’exploitation et l’entretien des équipements. </w:t>
      </w:r>
      <w:r>
        <w:t>I</w:t>
      </w:r>
      <w:r w:rsidR="009D2AE9">
        <w:t xml:space="preserve">l doit servir de base aux futures préconisations techniques qui permettront de programmer l’amélioration de la performance technique des réseaux. </w:t>
      </w:r>
    </w:p>
    <w:p w14:paraId="52B6964D" w14:textId="77777777" w:rsidR="009D2AE9" w:rsidRDefault="009D2AE9" w:rsidP="009D2AE9">
      <w:r>
        <w:t>L’audit technique de chaque réseau de chaleur s’appuiera sur :</w:t>
      </w:r>
    </w:p>
    <w:p w14:paraId="41B0F465" w14:textId="77777777" w:rsidR="009D2AE9" w:rsidRDefault="009D2AE9" w:rsidP="003474AD">
      <w:pPr>
        <w:pStyle w:val="Paragraphedeliste"/>
        <w:numPr>
          <w:ilvl w:val="0"/>
          <w:numId w:val="11"/>
        </w:numPr>
      </w:pPr>
      <w:r>
        <w:t>Les visites des installations (centrales de production, réseau de distribution, sous-stations) ;</w:t>
      </w:r>
    </w:p>
    <w:p w14:paraId="3C9C9A29" w14:textId="77777777" w:rsidR="009D2AE9" w:rsidRDefault="009D2AE9" w:rsidP="003474AD">
      <w:pPr>
        <w:pStyle w:val="Paragraphedeliste"/>
        <w:numPr>
          <w:ilvl w:val="0"/>
          <w:numId w:val="11"/>
        </w:numPr>
      </w:pPr>
      <w:r>
        <w:t>Les réunions organisées avec les services de la collectivité, le délégataire, les abonnés le cas échéant ;</w:t>
      </w:r>
    </w:p>
    <w:p w14:paraId="5ED2FE12" w14:textId="77777777" w:rsidR="009D2AE9" w:rsidRDefault="009D2AE9" w:rsidP="003474AD">
      <w:pPr>
        <w:pStyle w:val="Paragraphedeliste"/>
        <w:numPr>
          <w:ilvl w:val="0"/>
          <w:numId w:val="11"/>
        </w:numPr>
      </w:pPr>
      <w:r>
        <w:t>L’analyse des différents documents liés aux contrôles réglementaires et à l’exploitation des sites ;</w:t>
      </w:r>
    </w:p>
    <w:p w14:paraId="5F69D6F2" w14:textId="77777777" w:rsidR="009D2AE9" w:rsidRDefault="009D2AE9" w:rsidP="003474AD">
      <w:pPr>
        <w:pStyle w:val="Paragraphedeliste"/>
        <w:numPr>
          <w:ilvl w:val="0"/>
          <w:numId w:val="11"/>
        </w:numPr>
      </w:pPr>
      <w:r>
        <w:t>L’analyse des comptes rendus techniques produits par le délégataire et des rapports d’analyse éventuels.</w:t>
      </w:r>
    </w:p>
    <w:p w14:paraId="7A67FD05" w14:textId="77777777" w:rsidR="009D2AE9" w:rsidRDefault="009D2AE9" w:rsidP="009D2AE9">
      <w:r>
        <w:t>Les points présentés ci-après détaillent l’audit technique selon les différentes parties des installations.</w:t>
      </w:r>
    </w:p>
    <w:p w14:paraId="0262935E" w14:textId="77777777" w:rsidR="009D2AE9" w:rsidRPr="00B44E65" w:rsidRDefault="009D2AE9" w:rsidP="003474AD">
      <w:pPr>
        <w:pStyle w:val="Paragraphedeliste"/>
        <w:numPr>
          <w:ilvl w:val="0"/>
          <w:numId w:val="12"/>
        </w:numPr>
        <w:rPr>
          <w:u w:val="single"/>
        </w:rPr>
      </w:pPr>
      <w:r w:rsidRPr="00B44E65">
        <w:rPr>
          <w:u w:val="single"/>
        </w:rPr>
        <w:t>Les centrales de production</w:t>
      </w:r>
    </w:p>
    <w:p w14:paraId="1ABC3C04" w14:textId="77777777" w:rsidR="009D2AE9" w:rsidRDefault="009D2AE9" w:rsidP="009D2AE9">
      <w:r>
        <w:t xml:space="preserve">Le principe général de fonctionnement des centrales de production d’énergie sera présenté, sous la forme de schémas de principe. </w:t>
      </w:r>
    </w:p>
    <w:p w14:paraId="42572824" w14:textId="77777777" w:rsidR="009D2AE9" w:rsidRDefault="009D2AE9" w:rsidP="009D2AE9">
      <w:r>
        <w:t xml:space="preserve">L’analyse portera sur : </w:t>
      </w:r>
    </w:p>
    <w:p w14:paraId="24ABD0E2" w14:textId="77777777" w:rsidR="009D2AE9" w:rsidRDefault="009D2AE9" w:rsidP="003474AD">
      <w:pPr>
        <w:pStyle w:val="Paragraphedeliste"/>
        <w:numPr>
          <w:ilvl w:val="0"/>
          <w:numId w:val="13"/>
        </w:numPr>
      </w:pPr>
      <w:r>
        <w:t>Les caractéristiques des équipements de production : puissance installée, mode de mise en cascade des énergies, état d’usage, rendement mesuré des générateurs ;</w:t>
      </w:r>
    </w:p>
    <w:p w14:paraId="6E7945D7" w14:textId="77777777" w:rsidR="009D2AE9" w:rsidRDefault="009D2AE9" w:rsidP="003474AD">
      <w:pPr>
        <w:pStyle w:val="Paragraphedeliste"/>
        <w:numPr>
          <w:ilvl w:val="0"/>
          <w:numId w:val="13"/>
        </w:numPr>
      </w:pPr>
      <w:r>
        <w:t>L’organisation générale pour la conduite et l’exploitation des centrales de production ;</w:t>
      </w:r>
    </w:p>
    <w:p w14:paraId="3D793DD8" w14:textId="77777777" w:rsidR="009D2AE9" w:rsidRDefault="009D2AE9" w:rsidP="003474AD">
      <w:pPr>
        <w:pStyle w:val="Paragraphedeliste"/>
        <w:numPr>
          <w:ilvl w:val="0"/>
          <w:numId w:val="13"/>
        </w:numPr>
      </w:pPr>
      <w:r>
        <w:t>La situation des centrales de production au regard de la réglementation des installations de combustion, de stockage de combustible, … ;</w:t>
      </w:r>
    </w:p>
    <w:p w14:paraId="6F46614E" w14:textId="77777777" w:rsidR="009D2AE9" w:rsidRDefault="009D2AE9" w:rsidP="003474AD">
      <w:pPr>
        <w:pStyle w:val="Paragraphedeliste"/>
        <w:numPr>
          <w:ilvl w:val="0"/>
          <w:numId w:val="13"/>
        </w:numPr>
      </w:pPr>
      <w:r>
        <w:t>Le suivi de la marche des équipements (notamment à partir des livrets de chaufferies) et des relevés spécifiques au traitement d’eau</w:t>
      </w:r>
      <w:r w:rsidR="002A34DE">
        <w:t xml:space="preserve">, l’analyse des fuites, etc. </w:t>
      </w:r>
      <w:r>
        <w:t>;</w:t>
      </w:r>
    </w:p>
    <w:p w14:paraId="7A0FE55E" w14:textId="77777777" w:rsidR="009D2AE9" w:rsidRDefault="009D2AE9" w:rsidP="003474AD">
      <w:pPr>
        <w:pStyle w:val="Paragraphedeliste"/>
        <w:numPr>
          <w:ilvl w:val="0"/>
          <w:numId w:val="13"/>
        </w:numPr>
      </w:pPr>
      <w:r>
        <w:t xml:space="preserve">Le bilan des énergies utilisées : présentation sur les </w:t>
      </w:r>
      <w:r w:rsidR="002A34DE" w:rsidRPr="002A34DE">
        <w:rPr>
          <w:highlight w:val="yellow"/>
        </w:rPr>
        <w:t xml:space="preserve">3 </w:t>
      </w:r>
      <w:r w:rsidR="002A34DE">
        <w:rPr>
          <w:highlight w:val="yellow"/>
        </w:rPr>
        <w:t>ou</w:t>
      </w:r>
      <w:r w:rsidR="002A34DE" w:rsidRPr="002A34DE">
        <w:rPr>
          <w:highlight w:val="yellow"/>
        </w:rPr>
        <w:t xml:space="preserve"> 5</w:t>
      </w:r>
      <w:r>
        <w:t xml:space="preserve"> derniers exercices des évolutions de consommations d’énergie ainsi que du contenu CO</w:t>
      </w:r>
      <w:r w:rsidRPr="00D62B02">
        <w:rPr>
          <w:vertAlign w:val="subscript"/>
        </w:rPr>
        <w:t>2</w:t>
      </w:r>
      <w:r>
        <w:t xml:space="preserve"> de la chaleur livrée, analyse globale sur l’année et répartition mensuelle (en volume et en pourcentage).</w:t>
      </w:r>
    </w:p>
    <w:p w14:paraId="4EDF470D" w14:textId="3E652EF1" w:rsidR="009D2AE9" w:rsidRDefault="009D2AE9" w:rsidP="003474AD">
      <w:pPr>
        <w:pStyle w:val="Paragraphedeliste"/>
        <w:numPr>
          <w:ilvl w:val="0"/>
          <w:numId w:val="13"/>
        </w:numPr>
      </w:pPr>
      <w:r>
        <w:t xml:space="preserve">Le bilan sur les ventes de chaleur aux abonnés : présentation sur les </w:t>
      </w:r>
      <w:r w:rsidR="002A34DE" w:rsidRPr="002A34DE">
        <w:rPr>
          <w:highlight w:val="yellow"/>
        </w:rPr>
        <w:t xml:space="preserve">3 </w:t>
      </w:r>
      <w:r w:rsidR="002A34DE">
        <w:rPr>
          <w:highlight w:val="yellow"/>
        </w:rPr>
        <w:t>ou</w:t>
      </w:r>
      <w:r w:rsidR="002A34DE" w:rsidRPr="002A34DE">
        <w:rPr>
          <w:highlight w:val="yellow"/>
        </w:rPr>
        <w:t xml:space="preserve"> 5</w:t>
      </w:r>
      <w:r>
        <w:t xml:space="preserve"> dernières années de la totalité des ventes de chaleur en distinguant le chauffage de l’</w:t>
      </w:r>
      <w:r w:rsidR="003072A6">
        <w:t>e</w:t>
      </w:r>
      <w:r>
        <w:t xml:space="preserve">au </w:t>
      </w:r>
      <w:r w:rsidR="003072A6">
        <w:t>c</w:t>
      </w:r>
      <w:r>
        <w:t xml:space="preserve">haude </w:t>
      </w:r>
      <w:r w:rsidR="003072A6">
        <w:t>s</w:t>
      </w:r>
      <w:r>
        <w:t>anitaire aux utilisateurs, analyse globale sur l’année et répartition mensuelle (en volume et pourcentage).</w:t>
      </w:r>
    </w:p>
    <w:p w14:paraId="66B599F5" w14:textId="77777777" w:rsidR="009D2AE9" w:rsidRDefault="009D2AE9" w:rsidP="003474AD">
      <w:pPr>
        <w:pStyle w:val="Paragraphedeliste"/>
        <w:numPr>
          <w:ilvl w:val="0"/>
          <w:numId w:val="13"/>
        </w:numPr>
      </w:pPr>
      <w:r>
        <w:t>Les rendements des centres de production et le rendement global du réseau : présentation des moyens existants pour la mesure des différents rendements</w:t>
      </w:r>
      <w:r w:rsidR="002A34DE">
        <w:t>, leur vérification et la fiabilité des mesures</w:t>
      </w:r>
      <w:r>
        <w:t>, calcul des rendements de production, de distribution et de l’ensemble du dispositif</w:t>
      </w:r>
      <w:r w:rsidR="002A34DE">
        <w:t xml:space="preserve"> </w:t>
      </w:r>
      <w:r>
        <w:t xml:space="preserve">(l’analyse sera effectuée sur les </w:t>
      </w:r>
      <w:r w:rsidR="002A34DE" w:rsidRPr="002A34DE">
        <w:rPr>
          <w:highlight w:val="yellow"/>
        </w:rPr>
        <w:t>3 ou 5</w:t>
      </w:r>
      <w:r>
        <w:t xml:space="preserve"> derniers exercices avec analyse globale sur l’année et répartition mensuelle)</w:t>
      </w:r>
      <w:r w:rsidR="002A34DE">
        <w:t>, l’analyse des pertes et la définition des causes de la dégradation des rendements,</w:t>
      </w:r>
      <w:r>
        <w:t> ;</w:t>
      </w:r>
    </w:p>
    <w:p w14:paraId="5FE03CD8" w14:textId="77777777" w:rsidR="009D2AE9" w:rsidRDefault="009D2AE9" w:rsidP="003474AD">
      <w:pPr>
        <w:pStyle w:val="Paragraphedeliste"/>
        <w:numPr>
          <w:ilvl w:val="0"/>
          <w:numId w:val="13"/>
        </w:numPr>
      </w:pPr>
      <w:r>
        <w:t>Les diagnostics et contrôles obligatoires : périodicité, date de visite et observations relevées ;</w:t>
      </w:r>
    </w:p>
    <w:p w14:paraId="388B1970" w14:textId="77777777" w:rsidR="009D2AE9" w:rsidRDefault="009D2AE9" w:rsidP="003474AD">
      <w:pPr>
        <w:pStyle w:val="Paragraphedeliste"/>
        <w:numPr>
          <w:ilvl w:val="0"/>
          <w:numId w:val="13"/>
        </w:numPr>
      </w:pPr>
      <w:r>
        <w:t>Le rejet de polluants à l’atmosphère : réglementation applicable, bilan des rejets des différents polluants en analyse ponctuelle et en masse annuelle sur le dernier exercice ;</w:t>
      </w:r>
    </w:p>
    <w:p w14:paraId="4B5BB7E7" w14:textId="77777777" w:rsidR="009D2AE9" w:rsidRDefault="009D2AE9" w:rsidP="003474AD">
      <w:pPr>
        <w:pStyle w:val="Paragraphedeliste"/>
        <w:numPr>
          <w:ilvl w:val="0"/>
          <w:numId w:val="13"/>
        </w:numPr>
      </w:pPr>
      <w:r>
        <w:t>Les travaux de rénovation ou de mise à niveau qui doivent être programmés ;</w:t>
      </w:r>
    </w:p>
    <w:p w14:paraId="18AAE712" w14:textId="77777777" w:rsidR="009D2AE9" w:rsidRDefault="009D2AE9" w:rsidP="003474AD">
      <w:pPr>
        <w:pStyle w:val="Paragraphedeliste"/>
        <w:numPr>
          <w:ilvl w:val="0"/>
          <w:numId w:val="13"/>
        </w:numPr>
      </w:pPr>
      <w:r>
        <w:t>Le cas échéant, la situation au regard du système d’échange des quotas CO2 (affectations gratuites et déclarations annuelles d’émissions depuis la mise en place du système)</w:t>
      </w:r>
    </w:p>
    <w:p w14:paraId="6F6F6252" w14:textId="77777777" w:rsidR="002A34DE" w:rsidRDefault="002A34DE" w:rsidP="002A34DE">
      <w:r>
        <w:t>A l'issue de l'analyse, le titulaire sera en mesure de con</w:t>
      </w:r>
      <w:r w:rsidR="00660D93">
        <w:t>solider le</w:t>
      </w:r>
      <w:r>
        <w:t xml:space="preserve"> schéma de principe hydraulique de l’ensemble de </w:t>
      </w:r>
      <w:r w:rsidR="00FF3647">
        <w:t>la chaufferie</w:t>
      </w:r>
      <w:r>
        <w:t xml:space="preserve"> avec positionnement des différents compteurs et accessoires d'exploitation (vannes, régulations...).</w:t>
      </w:r>
    </w:p>
    <w:p w14:paraId="0A90A9D6" w14:textId="2E36FC3E" w:rsidR="009D2AE9" w:rsidRPr="00B44E65" w:rsidRDefault="009D2AE9" w:rsidP="003474AD">
      <w:pPr>
        <w:pStyle w:val="Paragraphedeliste"/>
        <w:numPr>
          <w:ilvl w:val="0"/>
          <w:numId w:val="12"/>
        </w:numPr>
        <w:rPr>
          <w:u w:val="single"/>
        </w:rPr>
      </w:pPr>
      <w:r w:rsidRPr="00B44E65">
        <w:rPr>
          <w:u w:val="single"/>
        </w:rPr>
        <w:t>Les réseaux de distribution et les sous</w:t>
      </w:r>
      <w:r w:rsidR="00DD6635">
        <w:rPr>
          <w:u w:val="single"/>
        </w:rPr>
        <w:t>-</w:t>
      </w:r>
      <w:r w:rsidRPr="00B44E65">
        <w:rPr>
          <w:u w:val="single"/>
        </w:rPr>
        <w:t>stations</w:t>
      </w:r>
    </w:p>
    <w:p w14:paraId="6AD02F63" w14:textId="77777777" w:rsidR="009D2AE9" w:rsidRDefault="009D2AE9" w:rsidP="009D2AE9">
      <w:r>
        <w:t>Chaque réseau de distribution sera présenté à partir du plan fourni par la collectivité ou d’un plan schématique reconstitué à partir des informations disponibles et d’un fond de plan.</w:t>
      </w:r>
    </w:p>
    <w:p w14:paraId="4FB6CF17" w14:textId="77777777" w:rsidR="009D2AE9" w:rsidRDefault="009D2AE9" w:rsidP="009D2AE9">
      <w:r>
        <w:t>L’analyse sera conduite dans l’esprit de donner une vue d’ensemble de l’état et des modes de fonctionnement de chaque réseau et des principaux enjeux pour les usagers, abordés par « familles » d’usagers.</w:t>
      </w:r>
    </w:p>
    <w:p w14:paraId="33339560" w14:textId="77777777" w:rsidR="009D2AE9" w:rsidRDefault="009D2AE9" w:rsidP="009D2AE9">
      <w:r>
        <w:lastRenderedPageBreak/>
        <w:t>Elle portera sur :</w:t>
      </w:r>
    </w:p>
    <w:p w14:paraId="5CF64C8E" w14:textId="77777777" w:rsidR="009D2AE9" w:rsidRDefault="009D2AE9" w:rsidP="003474AD">
      <w:pPr>
        <w:pStyle w:val="Paragraphedeliste"/>
        <w:numPr>
          <w:ilvl w:val="0"/>
          <w:numId w:val="14"/>
        </w:numPr>
      </w:pPr>
      <w:r>
        <w:t>Les données caractéristiques de chaque réseau (types de canalisations, linéaires et diamètres, régimes de températures, type de fluide caloporteur) ;</w:t>
      </w:r>
    </w:p>
    <w:p w14:paraId="6FE3C4C4" w14:textId="77777777" w:rsidR="009D2AE9" w:rsidRDefault="009D2AE9" w:rsidP="003474AD">
      <w:pPr>
        <w:pStyle w:val="Paragraphedeliste"/>
        <w:numPr>
          <w:ilvl w:val="0"/>
          <w:numId w:val="14"/>
        </w:numPr>
      </w:pPr>
      <w:r>
        <w:t>La reconstitution des principaux travaux de réparation, de renouvellement et d’extension réalisés (date, nature des travaux, éventuellement montants) ;</w:t>
      </w:r>
    </w:p>
    <w:p w14:paraId="10008399" w14:textId="77777777" w:rsidR="009D2AE9" w:rsidRDefault="009D2AE9" w:rsidP="003474AD">
      <w:pPr>
        <w:pStyle w:val="Paragraphedeliste"/>
        <w:numPr>
          <w:ilvl w:val="0"/>
          <w:numId w:val="14"/>
        </w:numPr>
      </w:pPr>
      <w:r>
        <w:t xml:space="preserve">La situation au regard de la propriété foncière (à qui appartient le foncier sur lequel passe le réseau ? les servitudes nécessaires ont-elles été mises en œuvre ? L’ont-elles été de manière satisfaisante afin de permettre d’assure la continuité du service public, notamment lors du passage vers un nouveau </w:t>
      </w:r>
      <w:r w:rsidR="00FF3647">
        <w:t>contrat ? ...</w:t>
      </w:r>
      <w:r>
        <w:t xml:space="preserve"> ) ;</w:t>
      </w:r>
    </w:p>
    <w:p w14:paraId="7EC549BD" w14:textId="77777777" w:rsidR="009D2AE9" w:rsidRDefault="009D2AE9" w:rsidP="003474AD">
      <w:pPr>
        <w:pStyle w:val="Paragraphedeliste"/>
        <w:numPr>
          <w:ilvl w:val="0"/>
          <w:numId w:val="14"/>
        </w:numPr>
      </w:pPr>
      <w:r>
        <w:t>L’analyse des incidents majeurs survenus sur chaque réseau</w:t>
      </w:r>
      <w:r w:rsidR="00660D93">
        <w:t>, le bilan des fuites (localisation, appoints en eau, ...</w:t>
      </w:r>
      <w:r w:rsidR="00FF3647">
        <w:t>) ;</w:t>
      </w:r>
    </w:p>
    <w:p w14:paraId="71AACA99" w14:textId="77777777" w:rsidR="009D2AE9" w:rsidRDefault="009D2AE9" w:rsidP="003474AD">
      <w:pPr>
        <w:pStyle w:val="Paragraphedeliste"/>
        <w:numPr>
          <w:ilvl w:val="0"/>
          <w:numId w:val="14"/>
        </w:numPr>
      </w:pPr>
      <w:r>
        <w:t>Les caractéristiques techniques des sous-stations (type d’échange, puissance, mode de régulation, limite primaire/secondaire, production d’ECS) ;</w:t>
      </w:r>
    </w:p>
    <w:p w14:paraId="402B41FF" w14:textId="77777777" w:rsidR="009D2AE9" w:rsidRDefault="009D2AE9" w:rsidP="003474AD">
      <w:pPr>
        <w:pStyle w:val="Paragraphedeliste"/>
        <w:numPr>
          <w:ilvl w:val="0"/>
          <w:numId w:val="14"/>
        </w:numPr>
      </w:pPr>
      <w:r>
        <w:t>L’estimation des pertes thermiques et des différents rendements du réseau (dans la mesure du possible, les pertes et les rendements seront estimés par tronçons) ;</w:t>
      </w:r>
    </w:p>
    <w:p w14:paraId="568FBB90" w14:textId="77777777" w:rsidR="009D2AE9" w:rsidRDefault="009D2AE9" w:rsidP="003474AD">
      <w:pPr>
        <w:pStyle w:val="Paragraphedeliste"/>
        <w:numPr>
          <w:ilvl w:val="0"/>
          <w:numId w:val="14"/>
        </w:numPr>
      </w:pPr>
      <w:r>
        <w:t>L’appréciation de l’adéquation entre puissance souscrite, puissance installée et puissance appelée en sous-station (en particulier le ratio consommation mesurée/puissance souscrite) ;</w:t>
      </w:r>
    </w:p>
    <w:p w14:paraId="631B5AAD" w14:textId="30248E9B" w:rsidR="009D2AE9" w:rsidRDefault="009D2AE9" w:rsidP="003474AD">
      <w:pPr>
        <w:pStyle w:val="Paragraphedeliste"/>
        <w:numPr>
          <w:ilvl w:val="0"/>
          <w:numId w:val="14"/>
        </w:numPr>
      </w:pPr>
      <w:r>
        <w:t>Les moyens de comptage </w:t>
      </w:r>
      <w:r w:rsidR="004E0B42">
        <w:t xml:space="preserve">et leurs vérifications métrologiques et techniques ainsi que leur </w:t>
      </w:r>
      <w:r w:rsidR="0005674A">
        <w:t>fiabilité ;</w:t>
      </w:r>
    </w:p>
    <w:p w14:paraId="2B72971C" w14:textId="77777777" w:rsidR="009D2AE9" w:rsidRDefault="009D2AE9" w:rsidP="003474AD">
      <w:pPr>
        <w:pStyle w:val="Paragraphedeliste"/>
        <w:numPr>
          <w:ilvl w:val="0"/>
          <w:numId w:val="14"/>
        </w:numPr>
      </w:pPr>
      <w:r>
        <w:t>La perception générale de la qualité « technique » du service de distribution de chaleur, par la collectivité ; l’entreprise gestionnaire et les usagers</w:t>
      </w:r>
      <w:r w:rsidR="004E0B42">
        <w:t> ;</w:t>
      </w:r>
    </w:p>
    <w:p w14:paraId="661BD51A" w14:textId="77777777" w:rsidR="004E0B42" w:rsidRDefault="004E0B42" w:rsidP="003474AD">
      <w:pPr>
        <w:pStyle w:val="Paragraphedeliste"/>
        <w:numPr>
          <w:ilvl w:val="0"/>
          <w:numId w:val="14"/>
        </w:numPr>
      </w:pPr>
      <w:r>
        <w:t>la conformité aux normes de sécurité et d’environnement et à la réglementation en cours</w:t>
      </w:r>
    </w:p>
    <w:p w14:paraId="54CB2EAB" w14:textId="77777777" w:rsidR="004E0B42" w:rsidRPr="004E0B42" w:rsidRDefault="004E0B42" w:rsidP="003474AD">
      <w:pPr>
        <w:pStyle w:val="Paragraphedeliste"/>
        <w:numPr>
          <w:ilvl w:val="0"/>
          <w:numId w:val="14"/>
        </w:numPr>
      </w:pPr>
      <w:r>
        <w:t>etc.</w:t>
      </w:r>
    </w:p>
    <w:p w14:paraId="11CA495D" w14:textId="77777777" w:rsidR="009D2AE9" w:rsidRDefault="009D2AE9" w:rsidP="00EC1F03"/>
    <w:p w14:paraId="186D3633" w14:textId="77777777" w:rsidR="009D2AE9" w:rsidRDefault="009D2AE9" w:rsidP="003474AD">
      <w:pPr>
        <w:pStyle w:val="Paragraphedeliste"/>
        <w:numPr>
          <w:ilvl w:val="0"/>
          <w:numId w:val="12"/>
        </w:numPr>
        <w:rPr>
          <w:u w:val="single"/>
        </w:rPr>
      </w:pPr>
      <w:r w:rsidRPr="00B44E65">
        <w:rPr>
          <w:u w:val="single"/>
        </w:rPr>
        <w:t>Patrimoine raccordé – Installations secondaires</w:t>
      </w:r>
      <w:r>
        <w:rPr>
          <w:u w:val="single"/>
        </w:rPr>
        <w:t xml:space="preserve"> </w:t>
      </w:r>
    </w:p>
    <w:p w14:paraId="30C50BF5" w14:textId="13157EAB" w:rsidR="009D2AE9" w:rsidRDefault="00D62B02" w:rsidP="009D2AE9">
      <w:r>
        <w:rPr>
          <w:rFonts w:cs="Arial"/>
          <w:noProof/>
          <w:szCs w:val="22"/>
          <w:lang w:eastAsia="fr-FR" w:bidi="ar-SA"/>
        </w:rPr>
        <mc:AlternateContent>
          <mc:Choice Requires="wps">
            <w:drawing>
              <wp:anchor distT="0" distB="0" distL="114300" distR="114300" simplePos="0" relativeHeight="251722752" behindDoc="0" locked="0" layoutInCell="1" allowOverlap="1" wp14:anchorId="7EB82C30" wp14:editId="202D23F5">
                <wp:simplePos x="0" y="0"/>
                <wp:positionH relativeFrom="column">
                  <wp:posOffset>1905</wp:posOffset>
                </wp:positionH>
                <wp:positionV relativeFrom="paragraph">
                  <wp:posOffset>628861</wp:posOffset>
                </wp:positionV>
                <wp:extent cx="6256655" cy="786765"/>
                <wp:effectExtent l="0" t="0" r="4445" b="635"/>
                <wp:wrapNone/>
                <wp:docPr id="37" name="Rectangle 37"/>
                <wp:cNvGraphicFramePr/>
                <a:graphic xmlns:a="http://schemas.openxmlformats.org/drawingml/2006/main">
                  <a:graphicData uri="http://schemas.microsoft.com/office/word/2010/wordprocessingShape">
                    <wps:wsp>
                      <wps:cNvSpPr/>
                      <wps:spPr>
                        <a:xfrm>
                          <a:off x="0" y="0"/>
                          <a:ext cx="6256655" cy="786765"/>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1EBBCB46" w14:textId="4C4C0431" w:rsidR="00512336" w:rsidRDefault="00512336" w:rsidP="00EC1F03">
                            <w:pPr>
                              <w:jc w:val="left"/>
                              <w:rPr>
                                <w:b/>
                                <w:color w:val="FFFFFF"/>
                              </w:rPr>
                            </w:pPr>
                            <w:r>
                              <w:rPr>
                                <w:b/>
                                <w:color w:val="FFFFFF"/>
                              </w:rPr>
                              <w:t>En fonction du nombre de bâtiments raccordés, l’analyse des installations secondaires s’appuie sur un inventaire exhaustif (pour les réseaux les plus petits) ou un regroupement par grandes masses et principaux abonnés : famille de bâtiment, collectif/individuel, par taille de sous-stations, par statut de client, par client…</w:t>
                            </w:r>
                          </w:p>
                          <w:p w14:paraId="2571F8D3" w14:textId="77777777" w:rsidR="00512336" w:rsidRPr="008B4771" w:rsidRDefault="00512336" w:rsidP="00EC1F03">
                            <w:pPr>
                              <w:jc w:val="left"/>
                              <w:rPr>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82C30" id="Rectangle 37" o:spid="_x0000_s1054" style="position:absolute;left:0;text-align:left;margin-left:.15pt;margin-top:49.5pt;width:492.65pt;height:61.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" fillcolor="#a69a90 [3205]" stroked="f">
                <v:textbox>
                  <w:txbxContent>
                    <w:p w14:paraId="1EBBCB46" w14:textId="4C4C0431" w:rsidR="00512336" w:rsidRDefault="00512336" w:rsidP="00EC1F03">
                      <w:pPr>
                        <w:jc w:val="left"/>
                        <w:rPr>
                          <w:b/>
                          <w:color w:val="FFFFFF"/>
                        </w:rPr>
                      </w:pPr>
                      <w:r>
                        <w:rPr>
                          <w:b/>
                          <w:color w:val="FFFFFF"/>
                        </w:rPr>
                        <w:t>En fonction du nombre de bâtiments raccordés, l’analyse des installations secondaires s’appuie sur un inventaire exhaustif (pour les réseaux les plus petits) ou un regroupement par grandes masses et principaux abonnés : famille de bâtiment, collectif/individuel, par taille de sous-stations, par statut de client, par client…</w:t>
                      </w:r>
                    </w:p>
                    <w:p w14:paraId="2571F8D3" w14:textId="77777777" w:rsidR="00512336" w:rsidRPr="008B4771" w:rsidRDefault="00512336" w:rsidP="00EC1F03">
                      <w:pPr>
                        <w:jc w:val="left"/>
                        <w:rPr>
                          <w:b/>
                          <w:color w:val="FFFFFF"/>
                        </w:rPr>
                      </w:pPr>
                    </w:p>
                  </w:txbxContent>
                </v:textbox>
              </v:rect>
            </w:pict>
          </mc:Fallback>
        </mc:AlternateContent>
      </w:r>
      <w:r w:rsidR="009D2AE9">
        <w:t>Les « installations secondaires » correspondent aux équipements de régulation, de distribution, de sous-production et d’émission situés après le point de livraison de la chaleur par chaque réseau de chaleur primaire (les réseaux entre bâtiments situés après le point de comptage/livraison de la chaleur feront partie de ces installations secondaires).</w:t>
      </w:r>
    </w:p>
    <w:p w14:paraId="12689025" w14:textId="565196DD" w:rsidR="00EC1F03" w:rsidRDefault="00EC1F03" w:rsidP="009D2AE9"/>
    <w:p w14:paraId="506EA29F" w14:textId="77777777" w:rsidR="00EC1F03" w:rsidRDefault="00EC1F03" w:rsidP="009D2AE9"/>
    <w:p w14:paraId="3F619D08" w14:textId="77777777" w:rsidR="00EC1F03" w:rsidRDefault="00EC1F03" w:rsidP="009D2AE9"/>
    <w:p w14:paraId="1ED20BA2" w14:textId="77777777" w:rsidR="00EC1F03" w:rsidRDefault="00EC1F03" w:rsidP="00EC1F03">
      <w:r>
        <w:rPr>
          <w:rFonts w:ascii="Calibri" w:hAnsi="Calibri" w:cs="Calibri"/>
        </w:rPr>
        <w:t>﻿</w:t>
      </w:r>
      <w:r>
        <w:t>Les éléments nécessaires sont repris dans les documents disponibles auprès des abonnés, complétés tant que nécessaire par des visites de sites élaborées par échantillonnage (en lien avec les visites des sous-stations par exemple)</w:t>
      </w:r>
    </w:p>
    <w:p w14:paraId="7B150384" w14:textId="77777777" w:rsidR="009D2AE9" w:rsidRDefault="009D2AE9" w:rsidP="009D2AE9">
      <w:r>
        <w:t xml:space="preserve">Cette </w:t>
      </w:r>
      <w:r w:rsidR="007C11C7">
        <w:t>prestation</w:t>
      </w:r>
      <w:r>
        <w:t xml:space="preserve"> a pour but de caractériser la qualité et les niveaux de performance énergétique des bâtiments raccordés au réseau et de formuler des propositions d’amélioration éventuelles en lien avec la stratégie patrimoniale de l’abonné.</w:t>
      </w:r>
    </w:p>
    <w:p w14:paraId="7034CB99" w14:textId="77777777" w:rsidR="009D2AE9" w:rsidRDefault="009D2AE9" w:rsidP="009D2AE9">
      <w:r>
        <w:t>L’analyse effectuée par le prestataire portera sur :</w:t>
      </w:r>
    </w:p>
    <w:p w14:paraId="3473951C" w14:textId="77777777" w:rsidR="009D2AE9" w:rsidRDefault="009D2AE9" w:rsidP="003474AD">
      <w:pPr>
        <w:pStyle w:val="Paragraphedeliste"/>
        <w:numPr>
          <w:ilvl w:val="0"/>
          <w:numId w:val="15"/>
        </w:numPr>
      </w:pPr>
      <w:r>
        <w:t>Les consommations d’énergie et d’eau chaude sanitaire des 3 dernières années, en bilan mensuel et annuel, ramenées à une unité d’habitation (logement, m</w:t>
      </w:r>
      <w:r w:rsidRPr="00F15933">
        <w:rPr>
          <w:vertAlign w:val="superscript"/>
        </w:rPr>
        <w:t>2</w:t>
      </w:r>
      <w:r>
        <w:t xml:space="preserve"> ou autre) ;</w:t>
      </w:r>
    </w:p>
    <w:p w14:paraId="512C15A2" w14:textId="77777777" w:rsidR="009D2AE9" w:rsidRDefault="009D2AE9" w:rsidP="003474AD">
      <w:pPr>
        <w:pStyle w:val="Paragraphedeliste"/>
        <w:numPr>
          <w:ilvl w:val="0"/>
          <w:numId w:val="15"/>
        </w:numPr>
      </w:pPr>
      <w:r>
        <w:t>Le descriptif des systèmes constructifs, des matériaux isolants, de l’âge des bâtiments et des années de réhabilitation éventuelles ; par expertise et sans calcul détaillé des déperditions (sauf lorsque ceux-ci préexisteront), on précisera les réglementations thermiques de référence des bâtiments ;</w:t>
      </w:r>
    </w:p>
    <w:p w14:paraId="2346C61D" w14:textId="77777777" w:rsidR="009D2AE9" w:rsidRDefault="009D2AE9" w:rsidP="003474AD">
      <w:pPr>
        <w:pStyle w:val="Paragraphedeliste"/>
        <w:numPr>
          <w:ilvl w:val="0"/>
          <w:numId w:val="15"/>
        </w:numPr>
      </w:pPr>
      <w:r>
        <w:t>Les principes de distribution et de régulation dans les bâtiments</w:t>
      </w:r>
      <w:r w:rsidR="007C11C7">
        <w:t xml:space="preserve">, les améliorations à apporter notamment optimisation des puissances souscrites, priorisation ECS, gestion des intermittences, </w:t>
      </w:r>
      <w:r w:rsidR="007C11C7" w:rsidRPr="007C11C7">
        <w:rPr>
          <w:rFonts w:ascii="Calibri" w:hAnsi="Calibri" w:cs="Calibri"/>
        </w:rPr>
        <w:t>﻿</w:t>
      </w:r>
      <w:r w:rsidR="007C11C7" w:rsidRPr="007C11C7">
        <w:t>les régimes de température et l’écart entre la température aller et retou</w:t>
      </w:r>
      <w:r w:rsidR="007C11C7">
        <w:t>r, etc.</w:t>
      </w:r>
      <w:r>
        <w:t> ;</w:t>
      </w:r>
    </w:p>
    <w:p w14:paraId="6D2B0D57" w14:textId="77777777" w:rsidR="007C11C7" w:rsidRDefault="007C11C7" w:rsidP="003474AD">
      <w:pPr>
        <w:pStyle w:val="Paragraphedeliste"/>
        <w:numPr>
          <w:ilvl w:val="0"/>
          <w:numId w:val="15"/>
        </w:numPr>
      </w:pPr>
      <w:r>
        <w:t>Le choix du mode de production d’ECS (fourniture RCU, production propre)</w:t>
      </w:r>
    </w:p>
    <w:p w14:paraId="27ABB566" w14:textId="77777777" w:rsidR="009D2AE9" w:rsidRDefault="009D2AE9" w:rsidP="003474AD">
      <w:pPr>
        <w:pStyle w:val="Paragraphedeliste"/>
        <w:numPr>
          <w:ilvl w:val="0"/>
          <w:numId w:val="15"/>
        </w:numPr>
      </w:pPr>
      <w:r>
        <w:t>Les réseaux de distribution entre bâtiments sur le secondaire ;</w:t>
      </w:r>
    </w:p>
    <w:p w14:paraId="015AC806" w14:textId="77777777" w:rsidR="009D2AE9" w:rsidRDefault="009D2AE9" w:rsidP="003474AD">
      <w:pPr>
        <w:pStyle w:val="Paragraphedeliste"/>
        <w:numPr>
          <w:ilvl w:val="0"/>
          <w:numId w:val="15"/>
        </w:numPr>
      </w:pPr>
      <w:r>
        <w:t>Les formes de contrat d’exploitation sur le secondaire</w:t>
      </w:r>
    </w:p>
    <w:p w14:paraId="12B849FA" w14:textId="3F4623A3" w:rsidR="007C11C7" w:rsidRDefault="007C11C7" w:rsidP="003474AD">
      <w:pPr>
        <w:pStyle w:val="Paragraphedeliste"/>
        <w:numPr>
          <w:ilvl w:val="0"/>
          <w:numId w:val="15"/>
        </w:numPr>
      </w:pPr>
      <w:proofErr w:type="gramStart"/>
      <w:r>
        <w:lastRenderedPageBreak/>
        <w:t>les</w:t>
      </w:r>
      <w:proofErr w:type="gramEnd"/>
      <w:r>
        <w:t xml:space="preserve"> répercussions éventuelles sur la conduite des installations des choix techniques, de gestion ou </w:t>
      </w:r>
      <w:r w:rsidR="0005674A">
        <w:t>d’exploitation concernant</w:t>
      </w:r>
      <w:r>
        <w:t xml:space="preserve"> les secondaires </w:t>
      </w:r>
    </w:p>
    <w:p w14:paraId="42FAAD59" w14:textId="77777777" w:rsidR="007C11C7" w:rsidRDefault="007C11C7" w:rsidP="007C11C7">
      <w:pPr>
        <w:pStyle w:val="Paragraphedeliste"/>
        <w:numPr>
          <w:ilvl w:val="0"/>
          <w:numId w:val="0"/>
        </w:numPr>
        <w:ind w:left="720"/>
      </w:pPr>
    </w:p>
    <w:p w14:paraId="25D91726" w14:textId="6B8D2EA0" w:rsidR="009D2AE9" w:rsidRPr="00FF174D" w:rsidRDefault="007C11C7" w:rsidP="009D2AE9">
      <w:r>
        <w:t>L’audit technique des installations secondaires ne devra pas être exhaustif pour le patrimoine bâti à raccorder. Il est attendu du titulaire qu’il développe une démarche permettant de rendre compte de l’état des bâtiments à raccorder. Il dressera un tableau synthétique des équipements secondaires et mettra en avant les incidences techniques et économiques que peuvent avoir ces installations secondaires sur les rendements du réseau de chaleur existant et/ou à construire.</w:t>
      </w:r>
    </w:p>
    <w:p w14:paraId="1459C681" w14:textId="6F734238" w:rsidR="009D2AE9" w:rsidRDefault="009D2AE9" w:rsidP="001F2382">
      <w:pPr>
        <w:pStyle w:val="Titre3"/>
      </w:pPr>
      <w:bookmarkStart w:id="45" w:name="_Toc32848448"/>
      <w:bookmarkStart w:id="46" w:name="_Toc38537457"/>
      <w:r>
        <w:t>Audit économique</w:t>
      </w:r>
      <w:bookmarkEnd w:id="45"/>
      <w:r w:rsidR="00AC7196">
        <w:t xml:space="preserve"> et financier</w:t>
      </w:r>
      <w:bookmarkEnd w:id="46"/>
    </w:p>
    <w:p w14:paraId="5320F118" w14:textId="77777777" w:rsidR="009D2AE9" w:rsidRDefault="009D2AE9" w:rsidP="009D2AE9"/>
    <w:p w14:paraId="31CE0255" w14:textId="77777777" w:rsidR="009D2AE9" w:rsidRDefault="009D2AE9" w:rsidP="003E1C53">
      <w:r>
        <w:t xml:space="preserve">Cette </w:t>
      </w:r>
      <w:r w:rsidR="003567C5">
        <w:t>prestation</w:t>
      </w:r>
      <w:r>
        <w:t xml:space="preserve"> a pour objectif à la fois de présenter la santé financière de chaque réseau de chaleur et de faire ressortir le positionnement du chauffage urbain vis-à-vis des autres modes de chauffage en fonction des modes disponibles et des tarifs appliqués sur les zones desservies. </w:t>
      </w:r>
    </w:p>
    <w:p w14:paraId="473C3DD6" w14:textId="77777777" w:rsidR="009D2AE9" w:rsidRDefault="009D2AE9" w:rsidP="003E1C53">
      <w:r>
        <w:t>L’audit économique devra évaluer la performance actuelle de chaque réseau. Il portera sur :</w:t>
      </w:r>
    </w:p>
    <w:p w14:paraId="6D1D151A" w14:textId="77777777" w:rsidR="009D2AE9" w:rsidRDefault="009D2AE9" w:rsidP="003474AD">
      <w:pPr>
        <w:pStyle w:val="Paragraphedeliste"/>
        <w:numPr>
          <w:ilvl w:val="0"/>
          <w:numId w:val="16"/>
        </w:numPr>
      </w:pPr>
      <w:r>
        <w:t>L’analyse des comptes d’exploitation, la présentation commentée des principales masses financières (ventes de chaleur, part fixe et autres produits, approvisionnements en combustibles ou en énergie, charges de personnel, dotation aux amortissements, provisions…), l’analyse de la rentabilité et capacité d’autofinancement ;</w:t>
      </w:r>
    </w:p>
    <w:p w14:paraId="0FBF88E6" w14:textId="77777777" w:rsidR="009D2AE9" w:rsidRDefault="009D2AE9" w:rsidP="003474AD">
      <w:pPr>
        <w:pStyle w:val="Paragraphedeliste"/>
        <w:numPr>
          <w:ilvl w:val="0"/>
          <w:numId w:val="16"/>
        </w:numPr>
      </w:pPr>
      <w:r>
        <w:t>L’analyse du bilan comptable, de la structure financière de chaque réseau de chaleur ;</w:t>
      </w:r>
    </w:p>
    <w:p w14:paraId="41F39C2C" w14:textId="77777777" w:rsidR="009D2AE9" w:rsidRDefault="009D2AE9" w:rsidP="003474AD">
      <w:pPr>
        <w:pStyle w:val="Paragraphedeliste"/>
        <w:numPr>
          <w:ilvl w:val="0"/>
          <w:numId w:val="16"/>
        </w:numPr>
      </w:pPr>
      <w:r>
        <w:t>La présentation des structures tarifaires, de l’évolution des tarifs par rapport aux indexations utilisées et du régime fiscal appliqué ;</w:t>
      </w:r>
    </w:p>
    <w:p w14:paraId="39BB1BCD" w14:textId="77777777" w:rsidR="009D2AE9" w:rsidRDefault="009D2AE9" w:rsidP="003474AD">
      <w:pPr>
        <w:pStyle w:val="Paragraphedeliste"/>
        <w:numPr>
          <w:ilvl w:val="0"/>
          <w:numId w:val="16"/>
        </w:numPr>
      </w:pPr>
      <w:r>
        <w:t>Le positionnement des prix moyens de vente de la chaleur par rapport aux prix constatés sur d’autres réseaux de chaleur (enquête AMORCE sur les prix de vente de la chaleur) ;</w:t>
      </w:r>
    </w:p>
    <w:p w14:paraId="5A265CD1" w14:textId="77777777" w:rsidR="009D2AE9" w:rsidRDefault="009D2AE9" w:rsidP="003474AD">
      <w:pPr>
        <w:pStyle w:val="Paragraphedeliste"/>
        <w:numPr>
          <w:ilvl w:val="0"/>
          <w:numId w:val="16"/>
        </w:numPr>
      </w:pPr>
      <w:r>
        <w:t>La perception générale de la performance économique de chaque réseau de chaleur concerné par la collectivité, l’entreprise gestionnaire, les abonnés et les usagers ;</w:t>
      </w:r>
    </w:p>
    <w:p w14:paraId="0CC3937F" w14:textId="77777777" w:rsidR="009D2AE9" w:rsidRDefault="009D2AE9" w:rsidP="003474AD">
      <w:pPr>
        <w:pStyle w:val="Paragraphedeliste"/>
        <w:numPr>
          <w:ilvl w:val="0"/>
          <w:numId w:val="16"/>
        </w:numPr>
      </w:pPr>
      <w:r>
        <w:t>Les charges globales répercutées sur les usagers finaux, en distinguant les charges liées au réseau primaire et celles du secondaire ; elles seront évaluées en charges totales par type abonné, puis sur la base de ratios en €TTC/m</w:t>
      </w:r>
      <w:r w:rsidRPr="00194295">
        <w:rPr>
          <w:vertAlign w:val="superscript"/>
        </w:rPr>
        <w:t>2</w:t>
      </w:r>
      <w:r>
        <w:t xml:space="preserve"> de surface habitable ;</w:t>
      </w:r>
    </w:p>
    <w:p w14:paraId="45FE333F" w14:textId="77777777" w:rsidR="003E1C53" w:rsidRDefault="009D2AE9" w:rsidP="003474AD">
      <w:pPr>
        <w:pStyle w:val="Paragraphedeliste"/>
        <w:numPr>
          <w:ilvl w:val="0"/>
          <w:numId w:val="16"/>
        </w:numPr>
      </w:pPr>
      <w:r>
        <w:t>Un comparatif, par type d’abonné, du prix de vente de la chaleur par rapport à d’autres solutions énergétiques (a minima : électricité individuelle, gaz individuel, fioul collectif, gaz collectif), ainsi qu’un comparatif du coût total de la chaleur (P1, P1, P3 primaire et secondaire)</w:t>
      </w:r>
    </w:p>
    <w:p w14:paraId="4400D5FF" w14:textId="5536F613" w:rsidR="003E1C53" w:rsidRDefault="003E1C53" w:rsidP="003474AD">
      <w:pPr>
        <w:pStyle w:val="Paragraphedeliste"/>
        <w:numPr>
          <w:ilvl w:val="0"/>
          <w:numId w:val="16"/>
        </w:numPr>
      </w:pPr>
      <w:r>
        <w:rPr>
          <w:rFonts w:ascii="Calibri" w:hAnsi="Calibri" w:cs="Calibri"/>
        </w:rPr>
        <w:t>L’</w:t>
      </w:r>
      <w:r>
        <w:t>analyse de l’utilisation du compte GER tout au long de la vie du réseau : présentation des programmes de remplacement et état du compte.</w:t>
      </w:r>
    </w:p>
    <w:p w14:paraId="6F1E76DE" w14:textId="77777777" w:rsidR="003E1C53" w:rsidRDefault="003E1C53" w:rsidP="003474AD">
      <w:pPr>
        <w:pStyle w:val="Paragraphedeliste"/>
        <w:numPr>
          <w:ilvl w:val="0"/>
          <w:numId w:val="16"/>
        </w:numPr>
        <w:rPr>
          <w:highlight w:val="yellow"/>
        </w:rPr>
      </w:pPr>
      <w:r w:rsidRPr="003E1C53">
        <w:rPr>
          <w:highlight w:val="yellow"/>
        </w:rPr>
        <w:t>Dans le cas d’une récupération de chaleur fatale : Analyse du prix de la chaleur récupérée injectée dans le réseau de chaleur avec fourniture du protocole de cession de chaleur fatale et explication de la décomposition du prix (investissements, maintenance)</w:t>
      </w:r>
      <w:r w:rsidR="009D2AE9" w:rsidRPr="003E1C53">
        <w:rPr>
          <w:highlight w:val="yellow"/>
        </w:rPr>
        <w:t>.</w:t>
      </w:r>
    </w:p>
    <w:p w14:paraId="7EC31DAD" w14:textId="77777777" w:rsidR="009D2AE9" w:rsidRPr="003E1C53" w:rsidRDefault="003E1C53" w:rsidP="003474AD">
      <w:pPr>
        <w:pStyle w:val="Paragraphedeliste"/>
        <w:numPr>
          <w:ilvl w:val="0"/>
          <w:numId w:val="16"/>
        </w:numPr>
        <w:rPr>
          <w:highlight w:val="yellow"/>
        </w:rPr>
      </w:pPr>
      <w:r>
        <w:rPr>
          <w:highlight w:val="yellow"/>
        </w:rPr>
        <w:t xml:space="preserve">Le cas échéant, </w:t>
      </w:r>
      <w:r w:rsidRPr="003E1C53">
        <w:rPr>
          <w:highlight w:val="yellow"/>
        </w:rPr>
        <w:t>la gestion des quotas CO2, les solutions à envisager (vente, achat, autres)</w:t>
      </w:r>
    </w:p>
    <w:p w14:paraId="1E567FF1" w14:textId="0B6D63A5" w:rsidR="003E1C53" w:rsidRDefault="003E1C53" w:rsidP="000F77D5">
      <w:pPr>
        <w:pStyle w:val="Titre2"/>
      </w:pPr>
      <w:bookmarkStart w:id="47" w:name="_Toc32848449"/>
      <w:bookmarkStart w:id="48" w:name="_Toc38537458"/>
      <w:r>
        <w:t>État des lieux des ressources énergétiques disponibles</w:t>
      </w:r>
      <w:r w:rsidR="00D62B02">
        <w:t xml:space="preserve"> et valorisables</w:t>
      </w:r>
      <w:r>
        <w:t xml:space="preserve"> sur le territoire</w:t>
      </w:r>
      <w:bookmarkEnd w:id="48"/>
    </w:p>
    <w:p w14:paraId="77771165" w14:textId="4A99A938" w:rsidR="00B0246C" w:rsidRDefault="00B0246C" w:rsidP="00061101">
      <w:r>
        <w:t xml:space="preserve">Cette prestation a pour objet </w:t>
      </w:r>
      <w:r w:rsidR="00061101">
        <w:t>d’identifier les réseaux et sources de chaleur potentielles situés à proximité du</w:t>
      </w:r>
      <w:r>
        <w:t xml:space="preserve"> </w:t>
      </w:r>
      <w:r w:rsidR="00061101">
        <w:t>réseau qui pourraient venir alimenter le</w:t>
      </w:r>
      <w:r w:rsidR="00E45858">
        <w:t>(s)</w:t>
      </w:r>
      <w:r w:rsidR="00061101">
        <w:t xml:space="preserve"> réseau</w:t>
      </w:r>
      <w:r w:rsidR="00E45858">
        <w:t>(x)</w:t>
      </w:r>
      <w:r w:rsidR="00061101">
        <w:t xml:space="preserve"> concerné</w:t>
      </w:r>
      <w:r w:rsidR="00E45858">
        <w:t>(s) par le schéma directeur</w:t>
      </w:r>
      <w:r w:rsidR="00061101">
        <w:t>, dans une logique de mutualisation des équipements, de meilleure valorisation d’énergies renouvelables et de récupération et plus généralement</w:t>
      </w:r>
      <w:r>
        <w:t xml:space="preserve"> </w:t>
      </w:r>
      <w:r w:rsidR="00061101">
        <w:t xml:space="preserve">de compétitivité des réseaux. Ces éléments sont </w:t>
      </w:r>
      <w:r>
        <w:t xml:space="preserve">à </w:t>
      </w:r>
      <w:r w:rsidR="00061101">
        <w:t>représent</w:t>
      </w:r>
      <w:r>
        <w:t>er</w:t>
      </w:r>
      <w:r w:rsidR="00061101">
        <w:t xml:space="preserve"> sur </w:t>
      </w:r>
      <w:r>
        <w:t>une</w:t>
      </w:r>
      <w:r w:rsidR="00061101">
        <w:t xml:space="preserve"> </w:t>
      </w:r>
      <w:r>
        <w:t>carte</w:t>
      </w:r>
      <w:r w:rsidR="00061101">
        <w:t xml:space="preserve"> intégrant le tracé actuel </w:t>
      </w:r>
      <w:r w:rsidR="00061101" w:rsidRPr="0057441D">
        <w:rPr>
          <w:highlight w:val="yellow"/>
        </w:rPr>
        <w:t>du</w:t>
      </w:r>
      <w:r w:rsidRPr="0057441D">
        <w:rPr>
          <w:highlight w:val="yellow"/>
        </w:rPr>
        <w:t>/des</w:t>
      </w:r>
      <w:r w:rsidR="00061101" w:rsidRPr="0057441D">
        <w:rPr>
          <w:highlight w:val="yellow"/>
        </w:rPr>
        <w:t xml:space="preserve"> réseau</w:t>
      </w:r>
      <w:r w:rsidRPr="0057441D">
        <w:rPr>
          <w:highlight w:val="yellow"/>
        </w:rPr>
        <w:t>(x)</w:t>
      </w:r>
      <w:r w:rsidR="00044F30">
        <w:t xml:space="preserve"> ainsi que dans une note explicative.</w:t>
      </w:r>
    </w:p>
    <w:p w14:paraId="2DE34F85" w14:textId="77777777" w:rsidR="00061101" w:rsidRDefault="00061101" w:rsidP="001F2382">
      <w:pPr>
        <w:pStyle w:val="Titre3"/>
      </w:pPr>
      <w:bookmarkStart w:id="49" w:name="_Toc38537459"/>
      <w:r>
        <w:t>Réseaux publics et privés à proximité du réseau</w:t>
      </w:r>
      <w:bookmarkEnd w:id="49"/>
    </w:p>
    <w:p w14:paraId="046E76AA" w14:textId="77777777" w:rsidR="00B0246C" w:rsidRDefault="00B0246C" w:rsidP="00061101"/>
    <w:p w14:paraId="1CCB06F7" w14:textId="585D9EB9" w:rsidR="00061101" w:rsidRDefault="00061101" w:rsidP="00061101">
      <w:r>
        <w:lastRenderedPageBreak/>
        <w:t>Les réseaux situés dans ou à proximité du périmètre du schéma directeur, qu’ils soient publics (sous le</w:t>
      </w:r>
      <w:r w:rsidR="0009025F">
        <w:t xml:space="preserve"> </w:t>
      </w:r>
      <w:r>
        <w:t xml:space="preserve">contrôle d’une collectivité) ou privés, </w:t>
      </w:r>
      <w:r w:rsidR="0009025F">
        <w:t>seront</w:t>
      </w:r>
      <w:r>
        <w:t xml:space="preserve"> intégrés à l’état des lieux. L’analyse indique</w:t>
      </w:r>
      <w:r w:rsidR="00E45858">
        <w:t>ra</w:t>
      </w:r>
      <w:r>
        <w:t xml:space="preserve"> pour chacun de</w:t>
      </w:r>
      <w:r w:rsidR="0009025F">
        <w:t xml:space="preserve"> </w:t>
      </w:r>
      <w:r>
        <w:t>ces réseaux :</w:t>
      </w:r>
    </w:p>
    <w:p w14:paraId="33D6F5D7" w14:textId="77777777" w:rsidR="00061101" w:rsidRDefault="00061101" w:rsidP="003474AD">
      <w:pPr>
        <w:pStyle w:val="Paragraphedeliste"/>
        <w:numPr>
          <w:ilvl w:val="0"/>
          <w:numId w:val="4"/>
        </w:numPr>
      </w:pPr>
      <w:r>
        <w:t>le maître d’ouvrage</w:t>
      </w:r>
    </w:p>
    <w:p w14:paraId="58A21737" w14:textId="77777777" w:rsidR="00061101" w:rsidRDefault="00061101" w:rsidP="003474AD">
      <w:pPr>
        <w:pStyle w:val="Paragraphedeliste"/>
        <w:numPr>
          <w:ilvl w:val="0"/>
          <w:numId w:val="4"/>
        </w:numPr>
      </w:pPr>
      <w:r>
        <w:t>le mode de gestion</w:t>
      </w:r>
    </w:p>
    <w:p w14:paraId="5D617836" w14:textId="77777777" w:rsidR="00061101" w:rsidRDefault="00061101" w:rsidP="003474AD">
      <w:pPr>
        <w:pStyle w:val="Paragraphedeliste"/>
        <w:numPr>
          <w:ilvl w:val="0"/>
          <w:numId w:val="4"/>
        </w:numPr>
      </w:pPr>
      <w:r>
        <w:t>la date de construction</w:t>
      </w:r>
    </w:p>
    <w:p w14:paraId="7F4DAAA5" w14:textId="77777777" w:rsidR="00061101" w:rsidRDefault="00061101" w:rsidP="003474AD">
      <w:pPr>
        <w:pStyle w:val="Paragraphedeliste"/>
        <w:numPr>
          <w:ilvl w:val="0"/>
          <w:numId w:val="4"/>
        </w:numPr>
      </w:pPr>
      <w:r>
        <w:t>l’échéance d’éventuels contrats d’exploitation</w:t>
      </w:r>
    </w:p>
    <w:p w14:paraId="619885E2" w14:textId="77777777" w:rsidR="00061101" w:rsidRDefault="00061101" w:rsidP="003474AD">
      <w:pPr>
        <w:pStyle w:val="Paragraphedeliste"/>
        <w:numPr>
          <w:ilvl w:val="0"/>
          <w:numId w:val="4"/>
        </w:numPr>
      </w:pPr>
      <w:r>
        <w:t>le régime de température</w:t>
      </w:r>
    </w:p>
    <w:p w14:paraId="33551860" w14:textId="77777777" w:rsidR="00061101" w:rsidRDefault="00061101" w:rsidP="003474AD">
      <w:pPr>
        <w:pStyle w:val="Paragraphedeliste"/>
        <w:numPr>
          <w:ilvl w:val="0"/>
          <w:numId w:val="4"/>
        </w:numPr>
      </w:pPr>
      <w:r>
        <w:t>le mix énergétique</w:t>
      </w:r>
    </w:p>
    <w:p w14:paraId="6294FC94" w14:textId="77777777" w:rsidR="00061101" w:rsidRDefault="00061101" w:rsidP="003474AD">
      <w:pPr>
        <w:pStyle w:val="Paragraphedeliste"/>
        <w:numPr>
          <w:ilvl w:val="0"/>
          <w:numId w:val="4"/>
        </w:numPr>
      </w:pPr>
      <w:r>
        <w:t>la quantité d’énergie livrée</w:t>
      </w:r>
    </w:p>
    <w:p w14:paraId="08AAB494" w14:textId="77777777" w:rsidR="00061101" w:rsidRDefault="00061101" w:rsidP="003474AD">
      <w:pPr>
        <w:pStyle w:val="Paragraphedeliste"/>
        <w:numPr>
          <w:ilvl w:val="0"/>
          <w:numId w:val="4"/>
        </w:numPr>
      </w:pPr>
      <w:r>
        <w:t>la puissance des installations de production</w:t>
      </w:r>
    </w:p>
    <w:p w14:paraId="17DE3A14" w14:textId="77777777" w:rsidR="00061101" w:rsidRDefault="00061101" w:rsidP="003474AD">
      <w:pPr>
        <w:pStyle w:val="Paragraphedeliste"/>
        <w:numPr>
          <w:ilvl w:val="0"/>
          <w:numId w:val="4"/>
        </w:numPr>
      </w:pPr>
      <w:r>
        <w:t>La possibilité d'échange de chaleur (dans les 2 sens) avec le réseau faisant l'objet du schéma</w:t>
      </w:r>
      <w:r w:rsidR="0009025F">
        <w:t xml:space="preserve"> </w:t>
      </w:r>
      <w:r>
        <w:t>directeur (typologie de chaleur, quantité, prix …)</w:t>
      </w:r>
    </w:p>
    <w:p w14:paraId="4366E077" w14:textId="77777777" w:rsidR="00061101" w:rsidRDefault="00061101" w:rsidP="001F2382">
      <w:pPr>
        <w:pStyle w:val="Titre3"/>
      </w:pPr>
      <w:bookmarkStart w:id="50" w:name="_Toc38537460"/>
      <w:r>
        <w:t>Les sources d’énergies renouvelables et de récupération à proximité du réseau</w:t>
      </w:r>
      <w:bookmarkEnd w:id="50"/>
    </w:p>
    <w:p w14:paraId="5CBE0ED8" w14:textId="77777777" w:rsidR="00044F30" w:rsidRDefault="00044F30" w:rsidP="00044F30"/>
    <w:p w14:paraId="024C579A" w14:textId="54651A25" w:rsidR="00061101" w:rsidRDefault="00061101" w:rsidP="00061101">
      <w:r>
        <w:t>Les sources de chaleur existantes ou potentielles présentent dans le périmètre du schéma directeur ou</w:t>
      </w:r>
      <w:r w:rsidR="00044F30">
        <w:t xml:space="preserve"> </w:t>
      </w:r>
      <w:r>
        <w:t>à proximité s</w:t>
      </w:r>
      <w:r w:rsidR="00E45858">
        <w:t>er</w:t>
      </w:r>
      <w:r>
        <w:t>ont intégrées à l’état des lieux. Cet état des lieux tien</w:t>
      </w:r>
      <w:r w:rsidR="00E45858">
        <w:t>dra</w:t>
      </w:r>
      <w:r>
        <w:t xml:space="preserve"> notamment compte des sources</w:t>
      </w:r>
      <w:r w:rsidR="00044F30">
        <w:t xml:space="preserve"> </w:t>
      </w:r>
      <w:r>
        <w:t>suivantes :</w:t>
      </w:r>
    </w:p>
    <w:p w14:paraId="45C96E56" w14:textId="73B88053" w:rsidR="00061101" w:rsidRDefault="00061101" w:rsidP="00061101">
      <w:r>
        <w:t xml:space="preserve">- les UIOM situés à moins de 10 km du périmètre du schéma directeur, pour lesquels il </w:t>
      </w:r>
      <w:r w:rsidR="00E45858">
        <w:t xml:space="preserve">sera </w:t>
      </w:r>
      <w:r>
        <w:t>précisé :</w:t>
      </w:r>
    </w:p>
    <w:p w14:paraId="5B9AA658" w14:textId="77777777" w:rsidR="00061101" w:rsidRDefault="00061101" w:rsidP="003474AD">
      <w:pPr>
        <w:pStyle w:val="Paragraphedeliste"/>
        <w:numPr>
          <w:ilvl w:val="0"/>
          <w:numId w:val="4"/>
        </w:numPr>
      </w:pPr>
      <w:r>
        <w:t>le maître d’ouvrage</w:t>
      </w:r>
    </w:p>
    <w:p w14:paraId="56EC6B4A" w14:textId="77777777" w:rsidR="00061101" w:rsidRDefault="00061101" w:rsidP="003474AD">
      <w:pPr>
        <w:pStyle w:val="Paragraphedeliste"/>
        <w:numPr>
          <w:ilvl w:val="0"/>
          <w:numId w:val="4"/>
        </w:numPr>
      </w:pPr>
      <w:r>
        <w:t>le mode de gestion</w:t>
      </w:r>
    </w:p>
    <w:p w14:paraId="46DCD03F" w14:textId="77777777" w:rsidR="00061101" w:rsidRDefault="00061101" w:rsidP="003474AD">
      <w:pPr>
        <w:pStyle w:val="Paragraphedeliste"/>
        <w:numPr>
          <w:ilvl w:val="0"/>
          <w:numId w:val="4"/>
        </w:numPr>
      </w:pPr>
      <w:r>
        <w:t>la date de construction</w:t>
      </w:r>
    </w:p>
    <w:p w14:paraId="202DDCFA" w14:textId="77777777" w:rsidR="00061101" w:rsidRDefault="00061101" w:rsidP="003474AD">
      <w:pPr>
        <w:pStyle w:val="Paragraphedeliste"/>
        <w:numPr>
          <w:ilvl w:val="0"/>
          <w:numId w:val="4"/>
        </w:numPr>
      </w:pPr>
      <w:r>
        <w:t>l’échéance d’éventuels contrats d’exploitation</w:t>
      </w:r>
    </w:p>
    <w:p w14:paraId="1A831F5D" w14:textId="77777777" w:rsidR="00061101" w:rsidRDefault="00061101" w:rsidP="003474AD">
      <w:pPr>
        <w:pStyle w:val="Paragraphedeliste"/>
        <w:numPr>
          <w:ilvl w:val="0"/>
          <w:numId w:val="4"/>
        </w:numPr>
      </w:pPr>
      <w:r>
        <w:t>le tonnage entrant de déchets</w:t>
      </w:r>
    </w:p>
    <w:p w14:paraId="335703A2" w14:textId="77777777" w:rsidR="00061101" w:rsidRDefault="00061101" w:rsidP="003474AD">
      <w:pPr>
        <w:pStyle w:val="Paragraphedeliste"/>
        <w:numPr>
          <w:ilvl w:val="0"/>
          <w:numId w:val="4"/>
        </w:numPr>
      </w:pPr>
      <w:r>
        <w:t>la production annuelle d’énergie</w:t>
      </w:r>
    </w:p>
    <w:p w14:paraId="2C333751" w14:textId="77777777" w:rsidR="00061101" w:rsidRDefault="00061101" w:rsidP="003474AD">
      <w:pPr>
        <w:pStyle w:val="Paragraphedeliste"/>
        <w:numPr>
          <w:ilvl w:val="0"/>
          <w:numId w:val="4"/>
        </w:numPr>
      </w:pPr>
      <w:r>
        <w:t>l’efficacité énergétique,</w:t>
      </w:r>
    </w:p>
    <w:p w14:paraId="34D7E265" w14:textId="139E684D" w:rsidR="00061101" w:rsidRDefault="00061101" w:rsidP="00061101">
      <w:r>
        <w:t>- les industries potentiellement génératrices de chaleur fatale (dont les datacenters)</w:t>
      </w:r>
      <w:r w:rsidR="00E45858">
        <w:t>. Il</w:t>
      </w:r>
      <w:r>
        <w:t xml:space="preserve"> est possible de s’aider de la liste des installations classées</w:t>
      </w:r>
      <w:r w:rsidR="00E45858">
        <w:t xml:space="preserve"> </w:t>
      </w:r>
      <w:r>
        <w:t>(</w:t>
      </w:r>
      <w:hyperlink r:id="rId29" w:history="1">
        <w:r w:rsidRPr="00D62B02">
          <w:rPr>
            <w:rStyle w:val="Lienhypertexte"/>
          </w:rPr>
          <w:t>http://www.installationsclassees.developpement-durable.gouv.fr/rechercheICForm.php</w:t>
        </w:r>
      </w:hyperlink>
      <w:r>
        <w:t>),</w:t>
      </w:r>
    </w:p>
    <w:p w14:paraId="5915090B" w14:textId="77777777" w:rsidR="00061101" w:rsidRDefault="00061101" w:rsidP="00061101">
      <w:r>
        <w:t>- les installations de combustion de Combustibles Solides de Récupération (CSR),</w:t>
      </w:r>
    </w:p>
    <w:p w14:paraId="1708C85C" w14:textId="77777777" w:rsidR="00061101" w:rsidRDefault="00061101" w:rsidP="00061101">
      <w:r>
        <w:t>- le potentiel thermique des eaux usées et les STEP,</w:t>
      </w:r>
    </w:p>
    <w:p w14:paraId="46FB3156" w14:textId="77777777" w:rsidR="00061101" w:rsidRDefault="00061101" w:rsidP="00061101">
      <w:r>
        <w:t>- forages en exploitation ainsi que le potentiel géothermique,</w:t>
      </w:r>
    </w:p>
    <w:p w14:paraId="2DA087C3" w14:textId="77777777" w:rsidR="00061101" w:rsidRDefault="00061101" w:rsidP="00061101">
      <w:r>
        <w:t>- l’énergie solaire thermique,</w:t>
      </w:r>
    </w:p>
    <w:p w14:paraId="0284FD50" w14:textId="14E40330" w:rsidR="00044F30" w:rsidRPr="00044F30" w:rsidRDefault="00044F30" w:rsidP="00044F30">
      <w:r w:rsidRPr="00044F30">
        <w:t>- les chaufferies en exploitation ainsi que le potentiel de biomasse disponible (issu de la forêt ou</w:t>
      </w:r>
      <w:r>
        <w:t xml:space="preserve"> </w:t>
      </w:r>
      <w:r w:rsidRPr="00044F30">
        <w:t>de déchets bois), en distinguant la biomasse locale (rayon de 200 km aux alentours du réseau)</w:t>
      </w:r>
      <w:r>
        <w:t xml:space="preserve"> </w:t>
      </w:r>
      <w:r w:rsidRPr="00044F30">
        <w:t>de la biomasse au-delà de cette échelle,</w:t>
      </w:r>
    </w:p>
    <w:p w14:paraId="42F6A5C0" w14:textId="77777777" w:rsidR="00044F30" w:rsidRPr="00044F30" w:rsidRDefault="00044F30" w:rsidP="00044F30">
      <w:r w:rsidRPr="00044F30">
        <w:t>- le gisement de biogaz,</w:t>
      </w:r>
    </w:p>
    <w:p w14:paraId="0B419FBB" w14:textId="77777777" w:rsidR="00044F30" w:rsidRPr="00044F30" w:rsidRDefault="00044F30" w:rsidP="00044F30">
      <w:r w:rsidRPr="00044F30">
        <w:t>- les autres sources d’EnR&amp;R.</w:t>
      </w:r>
    </w:p>
    <w:p w14:paraId="6F997F67" w14:textId="0EF759AB" w:rsidR="00044F30" w:rsidRPr="00044F30" w:rsidRDefault="00044F30" w:rsidP="00044F30">
      <w:r w:rsidRPr="00044F30">
        <w:t xml:space="preserve">Une synthèse </w:t>
      </w:r>
      <w:r w:rsidR="00E45858">
        <w:t>sera</w:t>
      </w:r>
      <w:r w:rsidR="00E45858" w:rsidRPr="00044F30">
        <w:t xml:space="preserve"> </w:t>
      </w:r>
      <w:r w:rsidRPr="00044F30">
        <w:t>réalisée sur le potentiel de chaleur valorisable par type d'énergie (quantité, profil</w:t>
      </w:r>
      <w:r>
        <w:t xml:space="preserve"> </w:t>
      </w:r>
      <w:r w:rsidRPr="00044F30">
        <w:t>(base, semi-base, pointe), prix de la chaleur) et fourni</w:t>
      </w:r>
      <w:r w:rsidR="00E45858">
        <w:t>ra</w:t>
      </w:r>
      <w:r w:rsidRPr="00044F30">
        <w:t xml:space="preserve"> une analyse et des recommandations (juridiques, techniques, économiques) pour valoriser cette chaleur.</w:t>
      </w:r>
    </w:p>
    <w:p w14:paraId="6EB994A4" w14:textId="47F856C5" w:rsidR="00044F30" w:rsidRPr="00044F30" w:rsidRDefault="00044F30" w:rsidP="00044F30">
      <w:pPr>
        <w:rPr>
          <w:rFonts w:ascii="Isidora SemiBold It" w:eastAsiaTheme="majorEastAsia" w:hAnsi="Isidora SemiBold It" w:cstheme="majorBidi"/>
          <w:b/>
          <w:color w:val="A92614" w:themeColor="text2" w:themeShade="BF"/>
          <w:sz w:val="36"/>
          <w:szCs w:val="26"/>
        </w:rPr>
      </w:pPr>
      <w:r w:rsidRPr="00044F30">
        <w:t>Les études s</w:t>
      </w:r>
      <w:r w:rsidR="00E45858">
        <w:t>er</w:t>
      </w:r>
      <w:r w:rsidRPr="00044F30">
        <w:t>ont dans un premier temps d’un niveau préfaisabilité et s’appuie</w:t>
      </w:r>
      <w:r w:rsidR="00E45858">
        <w:t>ro</w:t>
      </w:r>
      <w:r w:rsidRPr="00044F30">
        <w:t>nt sur les études de ressources disponibles à une échelle extra-territoriale</w:t>
      </w:r>
      <w:r w:rsidR="002F7D7B">
        <w:t>.</w:t>
      </w:r>
    </w:p>
    <w:p w14:paraId="60884C17" w14:textId="77777777" w:rsidR="009D2AE9" w:rsidRDefault="009D2AE9" w:rsidP="000F77D5">
      <w:pPr>
        <w:pStyle w:val="Titre2"/>
      </w:pPr>
      <w:bookmarkStart w:id="51" w:name="_Toc38537461"/>
      <w:r>
        <w:lastRenderedPageBreak/>
        <w:t>Projection</w:t>
      </w:r>
      <w:bookmarkEnd w:id="47"/>
      <w:bookmarkEnd w:id="51"/>
    </w:p>
    <w:p w14:paraId="67DBF993" w14:textId="527C900D" w:rsidR="009D2AE9" w:rsidRDefault="009D2AE9" w:rsidP="009D2AE9">
      <w:r>
        <w:t xml:space="preserve">Cette partie consiste à un exercice de projection à l’horizon </w:t>
      </w:r>
      <w:r w:rsidRPr="009379FB">
        <w:rPr>
          <w:highlight w:val="yellow"/>
        </w:rPr>
        <w:t>XXXX</w:t>
      </w:r>
      <w:r>
        <w:rPr>
          <w:rStyle w:val="Appelnotedebasdep"/>
        </w:rPr>
        <w:footnoteReference w:id="1"/>
      </w:r>
      <w:r>
        <w:t xml:space="preserve">, en listant et décrivant toutes les évolutions prévues ou prévisibles des réseaux de chaleur </w:t>
      </w:r>
      <w:r w:rsidR="00853390">
        <w:t>sur le périmètre de l’étude</w:t>
      </w:r>
      <w:r>
        <w:t>.</w:t>
      </w:r>
    </w:p>
    <w:p w14:paraId="7D0279D4" w14:textId="408841A7" w:rsidR="009D2AE9" w:rsidRDefault="009D2AE9" w:rsidP="009D2AE9">
      <w:r>
        <w:t>Ces évolutions s’inscriront en cohérence avec le contexte local et national (PCAET</w:t>
      </w:r>
      <w:r w:rsidR="00DD6635">
        <w:t>, SRADDET, programmations pluriannuelles de l’énergie…</w:t>
      </w:r>
      <w:r>
        <w:t>), et seront décrites en répondant à la série de questions suivantes :</w:t>
      </w:r>
    </w:p>
    <w:p w14:paraId="6308BCC4" w14:textId="77777777" w:rsidR="009D2AE9" w:rsidRDefault="009D2AE9" w:rsidP="003474AD">
      <w:pPr>
        <w:pStyle w:val="Paragraphedeliste"/>
        <w:numPr>
          <w:ilvl w:val="0"/>
          <w:numId w:val="17"/>
        </w:numPr>
      </w:pPr>
      <w:r>
        <w:t>Quelles sont les évolutions à attendre sur la consommation énergétique des bâtiments actuellement raccordés : déconstructions/dé-raccordements, rénovation avec amélioration thermique des bâtiments pour l’ensemble des réseaux ?</w:t>
      </w:r>
    </w:p>
    <w:p w14:paraId="613E83B1" w14:textId="77777777" w:rsidR="009D2AE9" w:rsidRDefault="009D2AE9" w:rsidP="003474AD">
      <w:pPr>
        <w:pStyle w:val="Paragraphedeliste"/>
        <w:numPr>
          <w:ilvl w:val="0"/>
          <w:numId w:val="17"/>
        </w:numPr>
      </w:pPr>
      <w:r>
        <w:t xml:space="preserve">Quels sont les impacts des opérations urbaines prévues à l’échelle de la collectivité ? </w:t>
      </w:r>
    </w:p>
    <w:p w14:paraId="364F0AFF" w14:textId="6BF52BC2" w:rsidR="009D2AE9" w:rsidRDefault="009D2AE9" w:rsidP="003474AD">
      <w:pPr>
        <w:pStyle w:val="Paragraphedeliste"/>
        <w:numPr>
          <w:ilvl w:val="0"/>
          <w:numId w:val="17"/>
        </w:numPr>
      </w:pPr>
      <w:r>
        <w:t>Comment s’inscrit le développement des réseaux de chaleur dans le cadre du PLU ?</w:t>
      </w:r>
    </w:p>
    <w:p w14:paraId="1165AF7B" w14:textId="77777777" w:rsidR="009D2AE9" w:rsidRDefault="009D2AE9" w:rsidP="003474AD">
      <w:pPr>
        <w:pStyle w:val="Paragraphedeliste"/>
        <w:numPr>
          <w:ilvl w:val="0"/>
          <w:numId w:val="17"/>
        </w:numPr>
      </w:pPr>
      <w:r>
        <w:t xml:space="preserve">Quelles sont les perspectives d’extension des réseaux ? </w:t>
      </w:r>
    </w:p>
    <w:p w14:paraId="0509C92B" w14:textId="77777777" w:rsidR="009D2AE9" w:rsidRDefault="009D2AE9" w:rsidP="003474AD">
      <w:pPr>
        <w:pStyle w:val="Paragraphedeliste"/>
        <w:numPr>
          <w:ilvl w:val="0"/>
          <w:numId w:val="17"/>
        </w:numPr>
      </w:pPr>
      <w:r>
        <w:t xml:space="preserve">Quelles sont les perspectives en matière d’utilisation des énergies renouvelables et de récupération ? </w:t>
      </w:r>
    </w:p>
    <w:p w14:paraId="63773509" w14:textId="77777777" w:rsidR="009D2AE9" w:rsidRDefault="009D2AE9" w:rsidP="009D2AE9">
      <w:r>
        <w:t xml:space="preserve">A partir de ces évolutions seront élaborés </w:t>
      </w:r>
      <w:r w:rsidR="009379FB" w:rsidRPr="009379FB">
        <w:rPr>
          <w:highlight w:val="yellow"/>
        </w:rPr>
        <w:t>3 à 6</w:t>
      </w:r>
      <w:r>
        <w:t xml:space="preserve"> scénari</w:t>
      </w:r>
      <w:r w:rsidR="009379FB">
        <w:t>os</w:t>
      </w:r>
      <w:r>
        <w:t xml:space="preserve"> chiffrés</w:t>
      </w:r>
      <w:r w:rsidR="009379FB">
        <w:t>.</w:t>
      </w:r>
    </w:p>
    <w:p w14:paraId="6F3A7FDF" w14:textId="1112A12F" w:rsidR="00433A23" w:rsidRDefault="00433A23" w:rsidP="00433A23">
      <w:r>
        <w:t>Pour rendre compte de l</w:t>
      </w:r>
      <w:r w:rsidR="00FF3647">
        <w:t>a prestation</w:t>
      </w:r>
      <w:r>
        <w:t>, en complément des éléments attendus décrits ci-dessous un livrable sera remis à la collectivité précisant de manière synthétique :</w:t>
      </w:r>
    </w:p>
    <w:p w14:paraId="3248738A" w14:textId="273A9733" w:rsidR="00433A23" w:rsidRDefault="00433A23" w:rsidP="00853390">
      <w:pPr>
        <w:pStyle w:val="Paragraphedeliste"/>
        <w:numPr>
          <w:ilvl w:val="0"/>
          <w:numId w:val="17"/>
        </w:numPr>
      </w:pPr>
      <w:r>
        <w:t xml:space="preserve">Les évolutions à prendre en compte sur </w:t>
      </w:r>
      <w:r w:rsidRPr="00853390">
        <w:t>la collectivité</w:t>
      </w:r>
      <w:r>
        <w:t>,</w:t>
      </w:r>
    </w:p>
    <w:p w14:paraId="208553C5" w14:textId="2A85E3B5" w:rsidR="00433A23" w:rsidRDefault="00433A23" w:rsidP="00853390">
      <w:pPr>
        <w:pStyle w:val="Paragraphedeliste"/>
        <w:numPr>
          <w:ilvl w:val="0"/>
          <w:numId w:val="17"/>
        </w:numPr>
      </w:pPr>
      <w:r>
        <w:t xml:space="preserve">La </w:t>
      </w:r>
      <w:r w:rsidR="00DD6635">
        <w:t xml:space="preserve">localisation </w:t>
      </w:r>
      <w:r>
        <w:t>géographique de ces évolutions, en perspective avec les réseaux déjà existants (SIG)</w:t>
      </w:r>
    </w:p>
    <w:p w14:paraId="35EB6FDA" w14:textId="78C7FD2C" w:rsidR="00433A23" w:rsidRDefault="00433A23" w:rsidP="00853390">
      <w:pPr>
        <w:pStyle w:val="Paragraphedeliste"/>
        <w:numPr>
          <w:ilvl w:val="0"/>
          <w:numId w:val="17"/>
        </w:numPr>
      </w:pPr>
      <w:r>
        <w:t>Une grille présentant les avantages et inconvénients des différentes évolutions.</w:t>
      </w:r>
    </w:p>
    <w:p w14:paraId="242EDC62" w14:textId="039BBC02" w:rsidR="00433A23" w:rsidRDefault="00433A23" w:rsidP="00853390">
      <w:pPr>
        <w:pStyle w:val="Paragraphedeliste"/>
        <w:numPr>
          <w:ilvl w:val="0"/>
          <w:numId w:val="17"/>
        </w:numPr>
      </w:pPr>
      <w:r>
        <w:t>Une note de synthèse, à l’attention des élus, présentant les évolutions globales à prendre en compte</w:t>
      </w:r>
      <w:r w:rsidR="00FF3647">
        <w:t xml:space="preserve"> </w:t>
      </w:r>
      <w:r>
        <w:t>sur la collectivité pour le développement des réseaux de chaleur.</w:t>
      </w:r>
    </w:p>
    <w:p w14:paraId="34C95B71" w14:textId="77777777" w:rsidR="00FF3647" w:rsidRDefault="002B5AE5">
      <w:pPr>
        <w:spacing w:line="360" w:lineRule="auto"/>
        <w:jc w:val="left"/>
        <w:rPr>
          <w:rFonts w:ascii="Isidora Medium It" w:eastAsiaTheme="majorEastAsia" w:hAnsi="Isidora Medium It" w:cstheme="majorBidi"/>
          <w:color w:val="E3341B" w:themeColor="text2"/>
          <w:sz w:val="32"/>
          <w:szCs w:val="24"/>
        </w:rPr>
      </w:pPr>
      <w:bookmarkStart w:id="52" w:name="_Toc32848450"/>
      <w:r>
        <w:rPr>
          <w:rFonts w:cs="Arial"/>
          <w:noProof/>
          <w:szCs w:val="22"/>
          <w:lang w:eastAsia="fr-FR" w:bidi="ar-SA"/>
        </w:rPr>
        <mc:AlternateContent>
          <mc:Choice Requires="wps">
            <w:drawing>
              <wp:anchor distT="0" distB="0" distL="114300" distR="114300" simplePos="0" relativeHeight="251728896" behindDoc="0" locked="0" layoutInCell="1" allowOverlap="1" wp14:anchorId="3CC373B8" wp14:editId="3C515F7C">
                <wp:simplePos x="0" y="0"/>
                <wp:positionH relativeFrom="column">
                  <wp:posOffset>1905</wp:posOffset>
                </wp:positionH>
                <wp:positionV relativeFrom="paragraph">
                  <wp:posOffset>1270</wp:posOffset>
                </wp:positionV>
                <wp:extent cx="6256655" cy="550333"/>
                <wp:effectExtent l="0" t="0" r="4445" b="0"/>
                <wp:wrapNone/>
                <wp:docPr id="26" name="Rectangle 26"/>
                <wp:cNvGraphicFramePr/>
                <a:graphic xmlns:a="http://schemas.openxmlformats.org/drawingml/2006/main">
                  <a:graphicData uri="http://schemas.microsoft.com/office/word/2010/wordprocessingShape">
                    <wps:wsp>
                      <wps:cNvSpPr/>
                      <wps:spPr>
                        <a:xfrm>
                          <a:off x="0" y="0"/>
                          <a:ext cx="6256655" cy="550333"/>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233B6B05" w14:textId="3A37DB4A" w:rsidR="00512336" w:rsidRDefault="00512336" w:rsidP="00853390">
                            <w:pPr>
                              <w:rPr>
                                <w:b/>
                                <w:color w:val="FFFFFF"/>
                              </w:rPr>
                            </w:pPr>
                            <w:r>
                              <w:rPr>
                                <w:b/>
                                <w:color w:val="FFFFFF"/>
                              </w:rPr>
                              <w:t xml:space="preserve">Le cahier des charges doit bien détailler le contenu de la mission de projection ainsi que le contenu du livrable associé et les réunions de restitutions </w:t>
                            </w:r>
                            <w:r w:rsidRPr="00853390">
                              <w:rPr>
                                <w:b/>
                                <w:color w:val="FFFFFF"/>
                              </w:rPr>
                              <w:t>(comité technique et comité de pilotage)</w:t>
                            </w:r>
                            <w:r>
                              <w:rPr>
                                <w:b/>
                                <w:color w:val="FFFFFF"/>
                              </w:rPr>
                              <w:t xml:space="preserve"> associées. La collectivité complétera les éléments proposés par ses attentes spécifiques.</w:t>
                            </w:r>
                          </w:p>
                          <w:p w14:paraId="39857343" w14:textId="77777777" w:rsidR="00512336" w:rsidRPr="008B4771" w:rsidRDefault="00512336" w:rsidP="002B5AE5">
                            <w:pPr>
                              <w:jc w:val="left"/>
                              <w:rPr>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C373B8" id="Rectangle 26" o:spid="_x0000_s1055" style="position:absolute;margin-left:.15pt;margin-top:.1pt;width:492.65pt;height:43.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" fillcolor="#a69a90 [3205]" stroked="f">
                <v:textbox>
                  <w:txbxContent>
                    <w:p w14:paraId="233B6B05" w14:textId="3A37DB4A" w:rsidR="00512336" w:rsidRDefault="00512336" w:rsidP="00853390">
                      <w:pPr>
                        <w:rPr>
                          <w:b/>
                          <w:color w:val="FFFFFF"/>
                        </w:rPr>
                      </w:pPr>
                      <w:r>
                        <w:rPr>
                          <w:b/>
                          <w:color w:val="FFFFFF"/>
                        </w:rPr>
                        <w:t xml:space="preserve">Le cahier des charges doit bien détailler le contenu de la mission de projection ainsi que le contenu du livrable associé et les réunions de restitutions </w:t>
                      </w:r>
                      <w:r w:rsidRPr="00853390">
                        <w:rPr>
                          <w:b/>
                          <w:color w:val="FFFFFF"/>
                        </w:rPr>
                        <w:t>(comité technique et comité de pilotage)</w:t>
                      </w:r>
                      <w:r>
                        <w:rPr>
                          <w:b/>
                          <w:color w:val="FFFFFF"/>
                        </w:rPr>
                        <w:t xml:space="preserve"> associées. La collectivité complétera les éléments proposés par ses attentes spécifiques.</w:t>
                      </w:r>
                    </w:p>
                    <w:p w14:paraId="39857343" w14:textId="77777777" w:rsidR="00512336" w:rsidRPr="008B4771" w:rsidRDefault="00512336" w:rsidP="002B5AE5">
                      <w:pPr>
                        <w:jc w:val="left"/>
                        <w:rPr>
                          <w:b/>
                          <w:color w:val="FFFFFF"/>
                        </w:rPr>
                      </w:pPr>
                    </w:p>
                  </w:txbxContent>
                </v:textbox>
              </v:rect>
            </w:pict>
          </mc:Fallback>
        </mc:AlternateContent>
      </w:r>
      <w:r w:rsidR="00FF3647">
        <w:br w:type="page"/>
      </w:r>
    </w:p>
    <w:p w14:paraId="2BC5CE9A" w14:textId="77777777" w:rsidR="009D2AE9" w:rsidRDefault="009D2AE9" w:rsidP="001F2382">
      <w:pPr>
        <w:pStyle w:val="Titre3"/>
      </w:pPr>
      <w:bookmarkStart w:id="53" w:name="_Toc38537462"/>
      <w:r>
        <w:lastRenderedPageBreak/>
        <w:t>Évolution sur les bâtiments raccordés</w:t>
      </w:r>
      <w:bookmarkEnd w:id="52"/>
      <w:bookmarkEnd w:id="53"/>
    </w:p>
    <w:p w14:paraId="0CE87B52" w14:textId="77777777" w:rsidR="00530D16" w:rsidRDefault="00530D16" w:rsidP="009D2AE9"/>
    <w:p w14:paraId="5E93A789" w14:textId="77777777" w:rsidR="009D2AE9" w:rsidRDefault="009D2AE9" w:rsidP="009D2AE9">
      <w:r>
        <w:t xml:space="preserve">Pour les bâtiments raccordés, les évolutions dans le temps en termes de quantité d’énergie, de puissance appelée et de phasage potentiel devront être estimées. Elles intègreront notamment : </w:t>
      </w:r>
    </w:p>
    <w:p w14:paraId="618F1872" w14:textId="77777777" w:rsidR="009D2AE9" w:rsidRDefault="009D2AE9" w:rsidP="003474AD">
      <w:pPr>
        <w:pStyle w:val="Paragraphedeliste"/>
        <w:numPr>
          <w:ilvl w:val="0"/>
          <w:numId w:val="18"/>
        </w:numPr>
      </w:pPr>
      <w:r>
        <w:t>Les hypothèses de travaux d’économie d’énergie sur le patrimoine des abonnés, en cohérence le cas échéant avec les stratégies patrimoniales des abonnés et les objectifs réglementaires de baisse des consommations d’énergie ;</w:t>
      </w:r>
    </w:p>
    <w:p w14:paraId="49A9B9E9" w14:textId="77777777" w:rsidR="009D2AE9" w:rsidRDefault="009D2AE9" w:rsidP="003474AD">
      <w:pPr>
        <w:pStyle w:val="Paragraphedeliste"/>
        <w:numPr>
          <w:ilvl w:val="0"/>
          <w:numId w:val="18"/>
        </w:numPr>
      </w:pPr>
      <w:r>
        <w:t>Les programmes de rénovation urbaine, les opérations de déconstruction / reconstruction ;</w:t>
      </w:r>
    </w:p>
    <w:p w14:paraId="0F4DFA16" w14:textId="77777777" w:rsidR="009D2AE9" w:rsidRDefault="009D2AE9" w:rsidP="003474AD">
      <w:pPr>
        <w:pStyle w:val="Paragraphedeliste"/>
        <w:numPr>
          <w:ilvl w:val="0"/>
          <w:numId w:val="18"/>
        </w:numPr>
      </w:pPr>
      <w:r>
        <w:t>Les études d’approvisionnement en énergie sur les zones en projet</w:t>
      </w:r>
    </w:p>
    <w:p w14:paraId="3D7FDAAF" w14:textId="1DDB20A7" w:rsidR="00404ACD" w:rsidRDefault="00B60C0A" w:rsidP="001169C6">
      <w:pPr>
        <w:pStyle w:val="Paragraphedeliste"/>
        <w:numPr>
          <w:ilvl w:val="0"/>
          <w:numId w:val="18"/>
        </w:numPr>
      </w:pPr>
      <w:r>
        <w:t>L</w:t>
      </w:r>
      <w:r w:rsidR="00404ACD">
        <w:t>’amélioration des circuits de distribution secondaires à l’intérieur des bâtiments, notamment la baisse de la température de départ et l’augmentation de la différence de température entre le départ et le retour</w:t>
      </w:r>
      <w:bookmarkStart w:id="54" w:name="_Toc32848451"/>
    </w:p>
    <w:p w14:paraId="6CF54A5B" w14:textId="77777777" w:rsidR="001169C6" w:rsidRPr="001169C6" w:rsidRDefault="001169C6" w:rsidP="001169C6">
      <w:pPr>
        <w:pStyle w:val="Paragraphedeliste"/>
        <w:numPr>
          <w:ilvl w:val="0"/>
          <w:numId w:val="0"/>
        </w:numPr>
        <w:ind w:left="720"/>
      </w:pPr>
    </w:p>
    <w:p w14:paraId="19327CA6" w14:textId="55B4893F" w:rsidR="009D2AE9" w:rsidRDefault="009D2AE9" w:rsidP="001F2382">
      <w:pPr>
        <w:pStyle w:val="Titre3"/>
      </w:pPr>
      <w:bookmarkStart w:id="55" w:name="_Toc38537463"/>
      <w:r>
        <w:t xml:space="preserve">Modification sur le tracé </w:t>
      </w:r>
      <w:r w:rsidRPr="0057441D">
        <w:rPr>
          <w:highlight w:val="yellow"/>
        </w:rPr>
        <w:t>du</w:t>
      </w:r>
      <w:r w:rsidR="00530D16" w:rsidRPr="0057441D">
        <w:rPr>
          <w:highlight w:val="yellow"/>
        </w:rPr>
        <w:t>/des</w:t>
      </w:r>
      <w:r w:rsidRPr="0057441D">
        <w:rPr>
          <w:highlight w:val="yellow"/>
        </w:rPr>
        <w:t xml:space="preserve"> réseau</w:t>
      </w:r>
      <w:bookmarkEnd w:id="54"/>
      <w:r w:rsidR="00530D16" w:rsidRPr="0057441D">
        <w:rPr>
          <w:highlight w:val="yellow"/>
        </w:rPr>
        <w:t>(x)</w:t>
      </w:r>
      <w:bookmarkEnd w:id="55"/>
    </w:p>
    <w:p w14:paraId="4DCFC25E" w14:textId="77777777" w:rsidR="00530D16" w:rsidRDefault="00530D16" w:rsidP="009D2AE9"/>
    <w:p w14:paraId="40E49BE2" w14:textId="77777777" w:rsidR="009D2AE9" w:rsidRDefault="009D2AE9" w:rsidP="009D2AE9">
      <w:r>
        <w:t>Les impacts des évolutions urbaines sur le tracé existant du réseau seront évalués :</w:t>
      </w:r>
    </w:p>
    <w:p w14:paraId="1D3D140E" w14:textId="77777777" w:rsidR="009D2AE9" w:rsidRDefault="009D2AE9" w:rsidP="003474AD">
      <w:pPr>
        <w:pStyle w:val="Paragraphedeliste"/>
        <w:numPr>
          <w:ilvl w:val="0"/>
          <w:numId w:val="19"/>
        </w:numPr>
      </w:pPr>
      <w:r>
        <w:t>Dévoiements à prévoir ;</w:t>
      </w:r>
    </w:p>
    <w:p w14:paraId="4B372697" w14:textId="77777777" w:rsidR="009D2AE9" w:rsidRDefault="009D2AE9" w:rsidP="003474AD">
      <w:pPr>
        <w:pStyle w:val="Paragraphedeliste"/>
        <w:numPr>
          <w:ilvl w:val="0"/>
          <w:numId w:val="19"/>
        </w:numPr>
      </w:pPr>
      <w:r>
        <w:t>Abandon/renforcement de certains tronçons ;</w:t>
      </w:r>
    </w:p>
    <w:p w14:paraId="1DD04FF7" w14:textId="77777777" w:rsidR="009D2AE9" w:rsidRDefault="009D2AE9" w:rsidP="003474AD">
      <w:pPr>
        <w:pStyle w:val="Paragraphedeliste"/>
        <w:numPr>
          <w:ilvl w:val="0"/>
          <w:numId w:val="19"/>
        </w:numPr>
      </w:pPr>
      <w:r>
        <w:t>Évolutions envisagées ou à envisager sur la propriété foncière.</w:t>
      </w:r>
    </w:p>
    <w:p w14:paraId="5B9879CA" w14:textId="77777777" w:rsidR="009D2AE9" w:rsidRDefault="009D2AE9" w:rsidP="003474AD">
      <w:pPr>
        <w:pStyle w:val="Paragraphedeliste"/>
        <w:numPr>
          <w:ilvl w:val="0"/>
          <w:numId w:val="19"/>
        </w:numPr>
      </w:pPr>
      <w:r>
        <w:t>…</w:t>
      </w:r>
    </w:p>
    <w:p w14:paraId="03852A08" w14:textId="77777777" w:rsidR="009E1B0D" w:rsidRDefault="009E1B0D" w:rsidP="009E1B0D"/>
    <w:p w14:paraId="26AA1ABF" w14:textId="77777777" w:rsidR="009E1B0D" w:rsidRDefault="00F96A63" w:rsidP="001F2382">
      <w:pPr>
        <w:pStyle w:val="Titre3"/>
      </w:pPr>
      <w:bookmarkStart w:id="56" w:name="_Toc38537464"/>
      <w:r w:rsidRPr="009E1B0D">
        <w:t>Évolutions</w:t>
      </w:r>
      <w:r w:rsidR="009E1B0D" w:rsidRPr="009E1B0D">
        <w:t xml:space="preserve"> techniques </w:t>
      </w:r>
      <w:r w:rsidR="009E1B0D" w:rsidRPr="0057441D">
        <w:rPr>
          <w:highlight w:val="yellow"/>
        </w:rPr>
        <w:t>du</w:t>
      </w:r>
      <w:r w:rsidR="00835696" w:rsidRPr="0057441D">
        <w:rPr>
          <w:highlight w:val="yellow"/>
        </w:rPr>
        <w:t>/des</w:t>
      </w:r>
      <w:r w:rsidR="009E1B0D" w:rsidRPr="0057441D">
        <w:rPr>
          <w:highlight w:val="yellow"/>
        </w:rPr>
        <w:t xml:space="preserve"> réseau</w:t>
      </w:r>
      <w:r w:rsidR="00835696" w:rsidRPr="0057441D">
        <w:rPr>
          <w:highlight w:val="yellow"/>
        </w:rPr>
        <w:t>(x)</w:t>
      </w:r>
      <w:r w:rsidR="009E1B0D" w:rsidRPr="009E1B0D">
        <w:t xml:space="preserve"> (modélisation)</w:t>
      </w:r>
      <w:bookmarkEnd w:id="56"/>
    </w:p>
    <w:p w14:paraId="3660783A" w14:textId="77777777" w:rsidR="00530D16" w:rsidRDefault="00530D16" w:rsidP="009E1B0D"/>
    <w:p w14:paraId="66D0E0CF" w14:textId="6ABB6E23" w:rsidR="009E1B0D" w:rsidRDefault="009E1B0D" w:rsidP="009E1B0D">
      <w:r>
        <w:t xml:space="preserve">Le </w:t>
      </w:r>
      <w:r w:rsidR="00530D16">
        <w:t>t</w:t>
      </w:r>
      <w:r>
        <w:t>itulaire évaluera les modifications techniques possibles sur le réseau et notamment :</w:t>
      </w:r>
    </w:p>
    <w:p w14:paraId="764D53B7" w14:textId="77777777" w:rsidR="009E1B0D" w:rsidRDefault="009E1B0D" w:rsidP="003474AD">
      <w:pPr>
        <w:pStyle w:val="Paragraphedeliste"/>
        <w:numPr>
          <w:ilvl w:val="0"/>
          <w:numId w:val="19"/>
        </w:numPr>
      </w:pPr>
      <w:r>
        <w:t>possibilité de passage en basse pression de certains tronçons haute pression,</w:t>
      </w:r>
    </w:p>
    <w:p w14:paraId="0F91909D" w14:textId="2DF10803" w:rsidR="00287AC8" w:rsidRDefault="009E1B0D" w:rsidP="003474AD">
      <w:pPr>
        <w:pStyle w:val="Paragraphedeliste"/>
        <w:numPr>
          <w:ilvl w:val="0"/>
          <w:numId w:val="19"/>
        </w:numPr>
      </w:pPr>
      <w:r>
        <w:t>possibilité de passage en basse température de tronçons basse pression</w:t>
      </w:r>
      <w:r w:rsidR="00530D16">
        <w:t>,</w:t>
      </w:r>
    </w:p>
    <w:p w14:paraId="5E6597B2" w14:textId="12CD24BF" w:rsidR="00835696" w:rsidRDefault="00287AC8" w:rsidP="003474AD">
      <w:pPr>
        <w:pStyle w:val="Paragraphedeliste"/>
        <w:numPr>
          <w:ilvl w:val="0"/>
          <w:numId w:val="19"/>
        </w:numPr>
      </w:pPr>
      <w:r>
        <w:t>interconnexion</w:t>
      </w:r>
      <w:r w:rsidR="00835696">
        <w:t xml:space="preserve"> des réseaux</w:t>
      </w:r>
      <w:r w:rsidR="00530D16">
        <w:t>,</w:t>
      </w:r>
    </w:p>
    <w:p w14:paraId="7A797E7F" w14:textId="63077C11" w:rsidR="009E1B0D" w:rsidRDefault="00F96A63" w:rsidP="003474AD">
      <w:pPr>
        <w:pStyle w:val="Paragraphedeliste"/>
        <w:numPr>
          <w:ilvl w:val="0"/>
          <w:numId w:val="19"/>
        </w:numPr>
      </w:pPr>
      <w:r>
        <w:t>autres évolutions techniques à l’initiative du titulaire</w:t>
      </w:r>
      <w:r w:rsidR="00530D16">
        <w:t>.</w:t>
      </w:r>
    </w:p>
    <w:p w14:paraId="21F6D17D" w14:textId="700A5C59" w:rsidR="00AB4325" w:rsidRPr="00AB4325" w:rsidRDefault="00AB4325" w:rsidP="00F96A63">
      <w:pPr>
        <w:rPr>
          <w:i/>
          <w:iCs/>
        </w:rPr>
      </w:pPr>
      <w:r w:rsidRPr="00AB4325">
        <w:rPr>
          <w:i/>
          <w:iCs/>
        </w:rPr>
        <w:t>Nota sur l’</w:t>
      </w:r>
      <w:r w:rsidR="0005674A" w:rsidRPr="00AB4325">
        <w:rPr>
          <w:i/>
          <w:iCs/>
        </w:rPr>
        <w:t>interconnexion</w:t>
      </w:r>
      <w:r w:rsidRPr="00AB4325">
        <w:rPr>
          <w:i/>
          <w:iCs/>
        </w:rPr>
        <w:t xml:space="preserve"> : L’opportunité de l’interconnexion avec les réseaux de chaleur identifiés publics et privés à proximité du réseau </w:t>
      </w:r>
      <w:r w:rsidR="00530D16">
        <w:rPr>
          <w:i/>
          <w:iCs/>
        </w:rPr>
        <w:t>sera</w:t>
      </w:r>
      <w:r w:rsidR="00530D16" w:rsidRPr="00AB4325">
        <w:rPr>
          <w:i/>
          <w:iCs/>
        </w:rPr>
        <w:t xml:space="preserve"> </w:t>
      </w:r>
      <w:r w:rsidRPr="00AB4325">
        <w:rPr>
          <w:i/>
          <w:iCs/>
        </w:rPr>
        <w:t>étudiée en vue de permettre une meilleure mutualisation des équipements, notamment de secours, une meilleure valorisation des énergies renouvelables et de récupération sur l’ensemble des réseaux concernés.</w:t>
      </w:r>
    </w:p>
    <w:p w14:paraId="14CF6BEC" w14:textId="5F35DD2F" w:rsidR="009E1B0D" w:rsidRDefault="009E1B0D" w:rsidP="00F96A63">
      <w:r>
        <w:t xml:space="preserve">Le </w:t>
      </w:r>
      <w:r w:rsidR="00530D16">
        <w:t>t</w:t>
      </w:r>
      <w:r>
        <w:t xml:space="preserve">itulaire travaillera sur la modélisation et la simulation du réseau de chaleur. A partir des </w:t>
      </w:r>
      <w:r w:rsidRPr="00B4799D">
        <w:t xml:space="preserve">sources d’énergie </w:t>
      </w:r>
      <w:r>
        <w:t>disponibles</w:t>
      </w:r>
      <w:r w:rsidR="00530D16">
        <w:t xml:space="preserve"> et valorisables par le réseau</w:t>
      </w:r>
      <w:r w:rsidRPr="00B4799D">
        <w:t xml:space="preserve">, </w:t>
      </w:r>
      <w:r>
        <w:t xml:space="preserve">des </w:t>
      </w:r>
      <w:r w:rsidRPr="00B4799D">
        <w:t>consommation</w:t>
      </w:r>
      <w:r>
        <w:t>s des bâtiments raccordés</w:t>
      </w:r>
      <w:r w:rsidRPr="00B4799D">
        <w:t xml:space="preserve"> et </w:t>
      </w:r>
      <w:r>
        <w:t>d</w:t>
      </w:r>
      <w:r w:rsidRPr="00B4799D">
        <w:t>es carac</w:t>
      </w:r>
      <w:r>
        <w:t>téristiques physiques du réseau (plan numérique avec linéaires, diamètres et niveaux d’isolation disponible)</w:t>
      </w:r>
      <w:r w:rsidRPr="00B4799D">
        <w:t xml:space="preserve"> cet outil aura </w:t>
      </w:r>
      <w:r>
        <w:t xml:space="preserve">notamment </w:t>
      </w:r>
      <w:r w:rsidRPr="00B4799D">
        <w:t xml:space="preserve">pour but de </w:t>
      </w:r>
      <w:r>
        <w:t xml:space="preserve">d’évaluer et de localiser les réserves de puissance sur le réseau. </w:t>
      </w:r>
      <w:r w:rsidRPr="00B4799D">
        <w:t>Cet outil devra donc nécessairement simuler le fonctionnement dynamique du réseau.</w:t>
      </w:r>
    </w:p>
    <w:p w14:paraId="746C0975" w14:textId="78C5B7BD" w:rsidR="009E1B0D" w:rsidRDefault="009E1B0D" w:rsidP="009E1B0D">
      <w:r>
        <w:t>Les résultats de la modélisation</w:t>
      </w:r>
      <w:r w:rsidRPr="00B12331">
        <w:t xml:space="preserve"> </w:t>
      </w:r>
      <w:r>
        <w:t xml:space="preserve">seront confrontés à l’expertise technique </w:t>
      </w:r>
      <w:r w:rsidRPr="0057441D">
        <w:rPr>
          <w:highlight w:val="yellow"/>
        </w:rPr>
        <w:t>d</w:t>
      </w:r>
      <w:r w:rsidR="00F96A63" w:rsidRPr="0057441D">
        <w:rPr>
          <w:highlight w:val="yellow"/>
        </w:rPr>
        <w:t>u/des</w:t>
      </w:r>
      <w:r w:rsidRPr="0057441D">
        <w:rPr>
          <w:highlight w:val="yellow"/>
        </w:rPr>
        <w:t xml:space="preserve"> exploitant</w:t>
      </w:r>
      <w:r w:rsidR="00F96A63" w:rsidRPr="0057441D">
        <w:rPr>
          <w:highlight w:val="yellow"/>
        </w:rPr>
        <w:t>(s)</w:t>
      </w:r>
      <w:r>
        <w:t xml:space="preserve">. Le </w:t>
      </w:r>
      <w:r w:rsidR="00530D16">
        <w:t>t</w:t>
      </w:r>
      <w:r>
        <w:t>itulaire sera en mesure de dresser un inventaire précis des tronçons concernés et évaluera l’impact technique et économique des évolutions proposées.</w:t>
      </w:r>
    </w:p>
    <w:p w14:paraId="6FB3CDB4" w14:textId="77777777" w:rsidR="00F96A63" w:rsidRDefault="00F96A63" w:rsidP="009E1B0D"/>
    <w:p w14:paraId="577FE31E" w14:textId="77777777" w:rsidR="0057441D" w:rsidRDefault="0057441D">
      <w:pPr>
        <w:spacing w:line="360" w:lineRule="auto"/>
        <w:jc w:val="left"/>
        <w:rPr>
          <w:rFonts w:ascii="Isidora Medium It" w:eastAsiaTheme="majorEastAsia" w:hAnsi="Isidora Medium It" w:cstheme="majorBidi"/>
          <w:color w:val="E3341B" w:themeColor="text2"/>
          <w:sz w:val="32"/>
          <w:szCs w:val="24"/>
        </w:rPr>
      </w:pPr>
      <w:bookmarkStart w:id="57" w:name="_Toc32848452"/>
      <w:r>
        <w:br w:type="page"/>
      </w:r>
    </w:p>
    <w:p w14:paraId="5FE76A80" w14:textId="584E8637" w:rsidR="009D2AE9" w:rsidRDefault="009D2AE9" w:rsidP="001F2382">
      <w:pPr>
        <w:pStyle w:val="Titre3"/>
      </w:pPr>
      <w:bookmarkStart w:id="58" w:name="_Toc38537465"/>
      <w:r>
        <w:lastRenderedPageBreak/>
        <w:t>Développements envisageables</w:t>
      </w:r>
      <w:bookmarkEnd w:id="57"/>
      <w:bookmarkEnd w:id="58"/>
    </w:p>
    <w:p w14:paraId="23610E7E" w14:textId="77777777" w:rsidR="00530D16" w:rsidRDefault="00530D16" w:rsidP="009D2AE9"/>
    <w:p w14:paraId="4BED90EF" w14:textId="77777777" w:rsidR="009D2AE9" w:rsidRDefault="009D2AE9" w:rsidP="009D2AE9">
      <w:r>
        <w:t xml:space="preserve">Afin de déterminer les développements envisageables, </w:t>
      </w:r>
      <w:r w:rsidR="00835696">
        <w:t>deux</w:t>
      </w:r>
      <w:r>
        <w:t xml:space="preserve"> grands cas de figure possibles devront être considérés :</w:t>
      </w:r>
    </w:p>
    <w:p w14:paraId="73DDF1E5" w14:textId="17FC674C" w:rsidR="009D2AE9" w:rsidRDefault="009D2AE9" w:rsidP="003474AD">
      <w:pPr>
        <w:pStyle w:val="Paragraphedeliste"/>
        <w:numPr>
          <w:ilvl w:val="0"/>
          <w:numId w:val="20"/>
        </w:numPr>
      </w:pPr>
      <w:r>
        <w:t>Les extensions spécifiques : un ou plusieurs bâtiments existants (cas d’une rénovation lourde, d’un changement d’affectation…) ou en projet peuvent être pressentis pour un raccordement au réseau, avec un maître d’ouvrage identifié, des caractéristiques techniques et une situation « de référence » qui peuvent être relativement bien cernés ;</w:t>
      </w:r>
    </w:p>
    <w:p w14:paraId="2495CC90" w14:textId="77777777" w:rsidR="00835696" w:rsidRDefault="009D2AE9" w:rsidP="003474AD">
      <w:pPr>
        <w:pStyle w:val="Paragraphedeliste"/>
        <w:numPr>
          <w:ilvl w:val="0"/>
          <w:numId w:val="20"/>
        </w:numPr>
      </w:pPr>
      <w:r>
        <w:t>La programmation urbaine : la réflexion sur l’extension voire la création d’un réseau de chaleur est envisagée dans le cadre d’une ouverture à l’urbanisation ou de la création d’un nouvel aménagement urbain</w:t>
      </w:r>
      <w:r w:rsidR="00835696">
        <w:t> ;</w:t>
      </w:r>
    </w:p>
    <w:p w14:paraId="21D57938" w14:textId="77777777" w:rsidR="009D2AE9" w:rsidRDefault="00EC60D0" w:rsidP="00EC60D0">
      <w:r>
        <w:t>Les résultats de l’étude seront présentés dans un rapport sur lequel apparaîtront les sites prospectés, les conditions de raccordement (techniques et financières) pour chacun et leur localisation sur plan.</w:t>
      </w:r>
    </w:p>
    <w:p w14:paraId="15982912" w14:textId="77777777" w:rsidR="009D2AE9" w:rsidRDefault="009D2AE9" w:rsidP="003474AD">
      <w:pPr>
        <w:pStyle w:val="Paragraphedeliste"/>
        <w:numPr>
          <w:ilvl w:val="0"/>
          <w:numId w:val="12"/>
        </w:numPr>
        <w:rPr>
          <w:u w:val="single"/>
        </w:rPr>
      </w:pPr>
      <w:r>
        <w:rPr>
          <w:u w:val="single"/>
        </w:rPr>
        <w:t>Bâtiments existants ou en projet</w:t>
      </w:r>
    </w:p>
    <w:p w14:paraId="096C5535" w14:textId="77777777" w:rsidR="009D2AE9" w:rsidRDefault="009D2AE9" w:rsidP="009D2AE9">
      <w:r>
        <w:t>Dans l’hypothèse d’un bâtiment ou d’un ensemble de bâtiments existants, le prestataire analysera les besoins en fourniture de chaleur</w:t>
      </w:r>
      <w:r w:rsidR="00EC60D0">
        <w:t>, notamment via une prospection de terrain</w:t>
      </w:r>
      <w:r>
        <w:t> :</w:t>
      </w:r>
    </w:p>
    <w:p w14:paraId="1C0D988A" w14:textId="77777777" w:rsidR="009D2AE9" w:rsidRDefault="009D2AE9" w:rsidP="003474AD">
      <w:pPr>
        <w:pStyle w:val="Paragraphedeliste"/>
        <w:numPr>
          <w:ilvl w:val="0"/>
          <w:numId w:val="21"/>
        </w:numPr>
      </w:pPr>
      <w:r>
        <w:t>Caractéristiques des besoins de chauffage de locaux, production d’eau chaude sanitaire, autres (énergie de process, production de froid, etc.) ;</w:t>
      </w:r>
    </w:p>
    <w:p w14:paraId="50A1A825" w14:textId="77777777" w:rsidR="009D2AE9" w:rsidRDefault="009D2AE9" w:rsidP="003474AD">
      <w:pPr>
        <w:pStyle w:val="Paragraphedeliste"/>
        <w:numPr>
          <w:ilvl w:val="0"/>
          <w:numId w:val="21"/>
        </w:numPr>
      </w:pPr>
      <w:r>
        <w:t>Perspectives de création, rénovation ou extension des bâtiments ;</w:t>
      </w:r>
    </w:p>
    <w:p w14:paraId="64BC6E41" w14:textId="77777777" w:rsidR="009D2AE9" w:rsidRDefault="009D2AE9" w:rsidP="003474AD">
      <w:pPr>
        <w:pStyle w:val="Paragraphedeliste"/>
        <w:numPr>
          <w:ilvl w:val="0"/>
          <w:numId w:val="21"/>
        </w:numPr>
      </w:pPr>
      <w:r>
        <w:t>Possibilités d’appoint/secours sur place ;</w:t>
      </w:r>
    </w:p>
    <w:p w14:paraId="2BDE9326" w14:textId="77777777" w:rsidR="009D2AE9" w:rsidRDefault="009D2AE9" w:rsidP="003474AD">
      <w:pPr>
        <w:pStyle w:val="Paragraphedeliste"/>
        <w:numPr>
          <w:ilvl w:val="0"/>
          <w:numId w:val="21"/>
        </w:numPr>
      </w:pPr>
      <w:r>
        <w:t>Caractéristiques thermiques et données techniques de base des bâtiments et locaux concernés par le projet, par expertise et sans calcul détaillé des déperditions (sauf lorsque ceux-ci préexisteront) ;</w:t>
      </w:r>
    </w:p>
    <w:p w14:paraId="14BFE2FD" w14:textId="77777777" w:rsidR="009D2AE9" w:rsidRDefault="009D2AE9" w:rsidP="003474AD">
      <w:pPr>
        <w:pStyle w:val="Paragraphedeliste"/>
        <w:numPr>
          <w:ilvl w:val="0"/>
          <w:numId w:val="21"/>
        </w:numPr>
      </w:pPr>
      <w:r>
        <w:t>Caractéristiques et état d’usage des installations en place : type et puissance de chaudières, fluide caloporteur, rendement ;</w:t>
      </w:r>
    </w:p>
    <w:p w14:paraId="2073B0A5" w14:textId="77777777" w:rsidR="009D2AE9" w:rsidRDefault="009D2AE9" w:rsidP="003474AD">
      <w:pPr>
        <w:pStyle w:val="Paragraphedeliste"/>
        <w:numPr>
          <w:ilvl w:val="0"/>
          <w:numId w:val="21"/>
        </w:numPr>
      </w:pPr>
      <w:r>
        <w:t>Consommations énergétiques constatées (avec potentiel de réduction des consommations par la mise en place de mesures et de travaux complémentaires) ou prévues pour les bâtiments en projet ;</w:t>
      </w:r>
    </w:p>
    <w:p w14:paraId="114C6E47" w14:textId="77777777" w:rsidR="009D2AE9" w:rsidRDefault="009D2AE9" w:rsidP="003474AD">
      <w:pPr>
        <w:pStyle w:val="Paragraphedeliste"/>
        <w:numPr>
          <w:ilvl w:val="0"/>
          <w:numId w:val="21"/>
        </w:numPr>
      </w:pPr>
      <w:r>
        <w:t>Détermination des puissances de sous-station à installer en fonction du choix d’un mode de fonctionnement au niveau des sous-stations (production ou non d’ECS, comptage centralisé ou individuel, individualisation complète du chauffage…) ;</w:t>
      </w:r>
    </w:p>
    <w:p w14:paraId="3C2F6672" w14:textId="77777777" w:rsidR="009D2AE9" w:rsidRDefault="009D2AE9" w:rsidP="003474AD">
      <w:pPr>
        <w:pStyle w:val="Paragraphedeliste"/>
        <w:numPr>
          <w:ilvl w:val="0"/>
          <w:numId w:val="21"/>
        </w:numPr>
      </w:pPr>
      <w:r>
        <w:t xml:space="preserve">Détermination du site d’implantation de la ou des sous-stations et de l’ensemble des équipements </w:t>
      </w:r>
      <w:r w:rsidR="00D91C84">
        <w:t>nécessaires</w:t>
      </w:r>
      <w:r w:rsidR="00EC60D0">
        <w:t> ;</w:t>
      </w:r>
    </w:p>
    <w:p w14:paraId="0179F64A" w14:textId="77777777" w:rsidR="00EC60D0" w:rsidRDefault="00EC60D0" w:rsidP="003474AD">
      <w:pPr>
        <w:pStyle w:val="Paragraphedeliste"/>
        <w:numPr>
          <w:ilvl w:val="0"/>
          <w:numId w:val="21"/>
        </w:numPr>
      </w:pPr>
      <w:r>
        <w:t>P</w:t>
      </w:r>
      <w:r w:rsidRPr="00EC60D0">
        <w:t>lanning de raccordement pour les bâtiments en projet et les bâtiments existant</w:t>
      </w:r>
      <w:r>
        <w:t>.</w:t>
      </w:r>
    </w:p>
    <w:p w14:paraId="3EEA2450" w14:textId="77777777" w:rsidR="009D2AE9" w:rsidRDefault="009D2AE9" w:rsidP="009D2AE9">
      <w:pPr>
        <w:pStyle w:val="Paragraphedeliste"/>
        <w:numPr>
          <w:ilvl w:val="0"/>
          <w:numId w:val="0"/>
        </w:numPr>
        <w:ind w:left="720"/>
      </w:pPr>
    </w:p>
    <w:p w14:paraId="377FEA14" w14:textId="7B28AC4E" w:rsidR="00EC60D0" w:rsidRDefault="00EC60D0" w:rsidP="00EC60D0">
      <w:r>
        <w:t>Cette prospection permet</w:t>
      </w:r>
      <w:r w:rsidR="00530D16">
        <w:t>tra</w:t>
      </w:r>
      <w:r>
        <w:t xml:space="preserve"> également d’identifier :</w:t>
      </w:r>
    </w:p>
    <w:p w14:paraId="4143DE7A" w14:textId="77777777" w:rsidR="00EC60D0" w:rsidRDefault="00EC60D0" w:rsidP="003474AD">
      <w:pPr>
        <w:pStyle w:val="Paragraphedeliste"/>
        <w:numPr>
          <w:ilvl w:val="0"/>
          <w:numId w:val="21"/>
        </w:numPr>
      </w:pPr>
      <w:r>
        <w:t>le type de maître d’ouvrage de chaque bâtiment (collectivité, bailleur, copropriété, entreprise, etc.) ;</w:t>
      </w:r>
    </w:p>
    <w:p w14:paraId="63BAC6A9" w14:textId="77777777" w:rsidR="009D2AE9" w:rsidRDefault="00EC60D0" w:rsidP="003474AD">
      <w:pPr>
        <w:pStyle w:val="Paragraphedeliste"/>
        <w:numPr>
          <w:ilvl w:val="0"/>
          <w:numId w:val="21"/>
        </w:numPr>
      </w:pPr>
      <w:r>
        <w:t>ses contraintes et attentes spécifiques vis-à-vis du réseau de chaleur</w:t>
      </w:r>
    </w:p>
    <w:p w14:paraId="0F642128" w14:textId="77777777" w:rsidR="00EC60D0" w:rsidRPr="00DF43BF" w:rsidRDefault="00EC60D0" w:rsidP="009D2AE9">
      <w:pPr>
        <w:pStyle w:val="Paragraphedeliste"/>
        <w:numPr>
          <w:ilvl w:val="0"/>
          <w:numId w:val="0"/>
        </w:numPr>
        <w:ind w:left="720"/>
      </w:pPr>
    </w:p>
    <w:p w14:paraId="0F58B441" w14:textId="77777777" w:rsidR="009D2AE9" w:rsidRDefault="009D2AE9" w:rsidP="003474AD">
      <w:pPr>
        <w:pStyle w:val="Paragraphedeliste"/>
        <w:numPr>
          <w:ilvl w:val="0"/>
          <w:numId w:val="12"/>
        </w:numPr>
        <w:rPr>
          <w:u w:val="single"/>
        </w:rPr>
      </w:pPr>
      <w:r>
        <w:rPr>
          <w:u w:val="single"/>
        </w:rPr>
        <w:t>Programmation urbaine</w:t>
      </w:r>
    </w:p>
    <w:p w14:paraId="5907E858" w14:textId="77777777" w:rsidR="009D2AE9" w:rsidRDefault="009D2AE9" w:rsidP="009D2AE9">
      <w:r>
        <w:t xml:space="preserve">Concernant la programmation urbaine, l’étude sera conduite en s’appuyant sur les éléments dont dispose la collectivité et, le cas échéant, l’aménageur de la zone. </w:t>
      </w:r>
    </w:p>
    <w:p w14:paraId="1F6963CB" w14:textId="77777777" w:rsidR="009D2AE9" w:rsidRDefault="009D2AE9" w:rsidP="009D2AE9">
      <w:r>
        <w:t>Différents scénarios seront examinés concernant :</w:t>
      </w:r>
    </w:p>
    <w:p w14:paraId="292624D6" w14:textId="77777777" w:rsidR="009D2AE9" w:rsidRDefault="009D2AE9" w:rsidP="003474AD">
      <w:pPr>
        <w:pStyle w:val="Paragraphedeliste"/>
        <w:numPr>
          <w:ilvl w:val="0"/>
          <w:numId w:val="22"/>
        </w:numPr>
      </w:pPr>
      <w:r>
        <w:t>L’évaluation des besoins énergétiques des bâtiments, sur la base des surfaces construites prévues, de la nature des bâtiments (impliquant des profils d’usage) et de ratios de consommation par unité de surface (ou autre facteur déterminant), déterminés par convention ;</w:t>
      </w:r>
    </w:p>
    <w:p w14:paraId="375FE129" w14:textId="77777777" w:rsidR="009D2AE9" w:rsidRDefault="009D2AE9" w:rsidP="003474AD">
      <w:pPr>
        <w:pStyle w:val="Paragraphedeliste"/>
        <w:numPr>
          <w:ilvl w:val="0"/>
          <w:numId w:val="22"/>
        </w:numPr>
      </w:pPr>
      <w:r>
        <w:t>Le phasage prévu pour l’aménagement</w:t>
      </w:r>
      <w:r w:rsidR="00EC60D0">
        <w:t> ;</w:t>
      </w:r>
    </w:p>
    <w:p w14:paraId="744DBD4E" w14:textId="5F077827" w:rsidR="00EC60D0" w:rsidRDefault="00DD6635" w:rsidP="003474AD">
      <w:pPr>
        <w:pStyle w:val="Paragraphedeliste"/>
        <w:numPr>
          <w:ilvl w:val="0"/>
          <w:numId w:val="22"/>
        </w:numPr>
      </w:pPr>
      <w:r>
        <w:t>L</w:t>
      </w:r>
      <w:r w:rsidR="00EC60D0" w:rsidRPr="00EC60D0">
        <w:t>a capacité à mobiliser du foncier sur la zone d’aménagement pour des équipements techniques (chaufferies principale et accès, production d’appoint, chambre à vannes, pompes, …)</w:t>
      </w:r>
      <w:r w:rsidR="00EC60D0">
        <w:t>.</w:t>
      </w:r>
    </w:p>
    <w:p w14:paraId="49F9D77F" w14:textId="32054212" w:rsidR="00183E89" w:rsidRDefault="00183E89" w:rsidP="009D2AE9">
      <w:pPr>
        <w:rPr>
          <w:i/>
          <w:iCs/>
        </w:rPr>
      </w:pPr>
      <w:r>
        <w:rPr>
          <w:rFonts w:cs="Arial"/>
          <w:noProof/>
          <w:szCs w:val="22"/>
          <w:lang w:eastAsia="fr-FR" w:bidi="ar-SA"/>
        </w:rPr>
        <mc:AlternateContent>
          <mc:Choice Requires="wps">
            <w:drawing>
              <wp:anchor distT="0" distB="0" distL="114300" distR="114300" simplePos="0" relativeHeight="251772928" behindDoc="0" locked="0" layoutInCell="1" allowOverlap="1" wp14:anchorId="0EC46C28" wp14:editId="2075F62D">
                <wp:simplePos x="0" y="0"/>
                <wp:positionH relativeFrom="column">
                  <wp:posOffset>0</wp:posOffset>
                </wp:positionH>
                <wp:positionV relativeFrom="paragraph">
                  <wp:posOffset>-635</wp:posOffset>
                </wp:positionV>
                <wp:extent cx="6256655" cy="643467"/>
                <wp:effectExtent l="0" t="0" r="4445" b="4445"/>
                <wp:wrapNone/>
                <wp:docPr id="9" name="Rectangle 9"/>
                <wp:cNvGraphicFramePr/>
                <a:graphic xmlns:a="http://schemas.openxmlformats.org/drawingml/2006/main">
                  <a:graphicData uri="http://schemas.microsoft.com/office/word/2010/wordprocessingShape">
                    <wps:wsp>
                      <wps:cNvSpPr/>
                      <wps:spPr>
                        <a:xfrm>
                          <a:off x="0" y="0"/>
                          <a:ext cx="6256655" cy="643467"/>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4F51EA54" w14:textId="0578A96E" w:rsidR="00512336" w:rsidRPr="00183E89" w:rsidRDefault="00512336" w:rsidP="00183E89">
                            <w:pPr>
                              <w:rPr>
                                <w:b/>
                                <w:color w:val="FFFFFF"/>
                              </w:rPr>
                            </w:pPr>
                            <w:r w:rsidRPr="00183E89">
                              <w:rPr>
                                <w:b/>
                                <w:color w:val="FFFFFF"/>
                              </w:rPr>
                              <w:t>Il est rappelé que l’étude de faisabilité de création ou d’extension d’un réseau de chaleur ayant recours aux énergies renouvelables est désormais obligatoire pour toute opération d’aménagement faisant l’objet d’une étude d’impact (Code de l’urbanisme).</w:t>
                            </w:r>
                          </w:p>
                          <w:p w14:paraId="04B83ED4" w14:textId="149771D5" w:rsidR="00512336" w:rsidRDefault="00512336" w:rsidP="00183E89">
                            <w:pPr>
                              <w:rPr>
                                <w:b/>
                                <w:color w:val="FFFFFF"/>
                              </w:rPr>
                            </w:pPr>
                          </w:p>
                          <w:p w14:paraId="2B4EFB92" w14:textId="77777777" w:rsidR="00512336" w:rsidRPr="008B4771" w:rsidRDefault="00512336" w:rsidP="00183E89">
                            <w:pPr>
                              <w:jc w:val="left"/>
                              <w:rPr>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C46C28" id="Rectangle 9" o:spid="_x0000_s1056" style="position:absolute;left:0;text-align:left;margin-left:0;margin-top:-.05pt;width:492.65pt;height:50.6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" fillcolor="#a69a90 [3205]" stroked="f">
                <v:textbox>
                  <w:txbxContent>
                    <w:p w14:paraId="4F51EA54" w14:textId="0578A96E" w:rsidR="00512336" w:rsidRPr="00183E89" w:rsidRDefault="00512336" w:rsidP="00183E89">
                      <w:pPr>
                        <w:rPr>
                          <w:b/>
                          <w:color w:val="FFFFFF"/>
                        </w:rPr>
                      </w:pPr>
                      <w:r w:rsidRPr="00183E89">
                        <w:rPr>
                          <w:b/>
                          <w:color w:val="FFFFFF"/>
                        </w:rPr>
                        <w:t>Il est rappelé que l’étude de faisabilité de création ou d’extension d’un réseau de chaleur ayant recours aux énergies renouvelables est désormais obligatoire pour toute opération d’aménagement faisant l’objet d’une étude d’impact (Code de l’urbanisme).</w:t>
                      </w:r>
                    </w:p>
                    <w:p w14:paraId="04B83ED4" w14:textId="149771D5" w:rsidR="00512336" w:rsidRDefault="00512336" w:rsidP="00183E89">
                      <w:pPr>
                        <w:rPr>
                          <w:b/>
                          <w:color w:val="FFFFFF"/>
                        </w:rPr>
                      </w:pPr>
                    </w:p>
                    <w:p w14:paraId="2B4EFB92" w14:textId="77777777" w:rsidR="00512336" w:rsidRPr="008B4771" w:rsidRDefault="00512336" w:rsidP="00183E89">
                      <w:pPr>
                        <w:jc w:val="left"/>
                        <w:rPr>
                          <w:b/>
                          <w:color w:val="FFFFFF"/>
                        </w:rPr>
                      </w:pPr>
                    </w:p>
                  </w:txbxContent>
                </v:textbox>
              </v:rect>
            </w:pict>
          </mc:Fallback>
        </mc:AlternateContent>
      </w:r>
    </w:p>
    <w:p w14:paraId="22D85715" w14:textId="77777777" w:rsidR="00183E89" w:rsidRDefault="00183E89" w:rsidP="009D2AE9">
      <w:pPr>
        <w:rPr>
          <w:i/>
          <w:iCs/>
        </w:rPr>
      </w:pPr>
    </w:p>
    <w:p w14:paraId="47E9386D" w14:textId="77777777" w:rsidR="00183E89" w:rsidRDefault="00183E89" w:rsidP="009D2AE9">
      <w:pPr>
        <w:rPr>
          <w:i/>
          <w:iCs/>
        </w:rPr>
      </w:pPr>
    </w:p>
    <w:p w14:paraId="27963A67" w14:textId="77777777" w:rsidR="009D2AE9" w:rsidRDefault="009D2AE9" w:rsidP="003474AD">
      <w:pPr>
        <w:pStyle w:val="Paragraphedeliste"/>
        <w:numPr>
          <w:ilvl w:val="0"/>
          <w:numId w:val="12"/>
        </w:numPr>
        <w:rPr>
          <w:u w:val="single"/>
        </w:rPr>
      </w:pPr>
      <w:r>
        <w:rPr>
          <w:u w:val="single"/>
        </w:rPr>
        <w:t>Faisabilité technique des extensions</w:t>
      </w:r>
    </w:p>
    <w:p w14:paraId="494B4BD2" w14:textId="77777777" w:rsidR="009D2AE9" w:rsidRDefault="009D2AE9" w:rsidP="009D2AE9">
      <w:r>
        <w:t>La faisabilité technique des extensions, créations et interconnexions de réseau de chaleur sera examinée sur la base d’éléments, comme :</w:t>
      </w:r>
    </w:p>
    <w:p w14:paraId="68A89F4A" w14:textId="77777777" w:rsidR="009D2AE9" w:rsidRDefault="009D2AE9" w:rsidP="003474AD">
      <w:pPr>
        <w:pStyle w:val="Paragraphedeliste"/>
        <w:numPr>
          <w:ilvl w:val="0"/>
          <w:numId w:val="23"/>
        </w:numPr>
      </w:pPr>
      <w:r>
        <w:t>Les linéaires, tracés et caractéristiques du réseau à créer pour raccorder les sous-stations envisagées ;</w:t>
      </w:r>
    </w:p>
    <w:p w14:paraId="27F3B838" w14:textId="77777777" w:rsidR="009D2AE9" w:rsidRDefault="009D2AE9" w:rsidP="003474AD">
      <w:pPr>
        <w:pStyle w:val="Paragraphedeliste"/>
        <w:numPr>
          <w:ilvl w:val="0"/>
          <w:numId w:val="23"/>
        </w:numPr>
      </w:pPr>
      <w:r>
        <w:t>La capacité technique du réseau existant à véhiculer la nouvelle puissance raccordée ;</w:t>
      </w:r>
    </w:p>
    <w:p w14:paraId="4BEF0A1E" w14:textId="77777777" w:rsidR="009D2AE9" w:rsidRDefault="009D2AE9" w:rsidP="003474AD">
      <w:pPr>
        <w:pStyle w:val="Paragraphedeliste"/>
        <w:numPr>
          <w:ilvl w:val="0"/>
          <w:numId w:val="23"/>
        </w:numPr>
      </w:pPr>
      <w:r>
        <w:t>Les travaux/modifications à envisager sur le réseau existant pour permettre cette extension ;</w:t>
      </w:r>
    </w:p>
    <w:p w14:paraId="2C640F92" w14:textId="77777777" w:rsidR="009D2AE9" w:rsidRDefault="009D2AE9" w:rsidP="003474AD">
      <w:pPr>
        <w:pStyle w:val="Paragraphedeliste"/>
        <w:numPr>
          <w:ilvl w:val="0"/>
          <w:numId w:val="23"/>
        </w:numPr>
      </w:pPr>
      <w:r>
        <w:t>La capacité technique des équipements de production existants à assurer la production d’énergie supplémentaire nécessaire (en intégrant, notamment pour les projets concernant des zones d’aménagement dont le développement va être progressif, les prévisions de réduction des consommations d’énergie sur l’existant) ;</w:t>
      </w:r>
    </w:p>
    <w:p w14:paraId="15B61262" w14:textId="77777777" w:rsidR="009D2AE9" w:rsidRDefault="009D2AE9" w:rsidP="003474AD">
      <w:pPr>
        <w:pStyle w:val="Paragraphedeliste"/>
        <w:numPr>
          <w:ilvl w:val="0"/>
          <w:numId w:val="23"/>
        </w:numPr>
      </w:pPr>
      <w:r>
        <w:t>Les travaux à envisager au niveau de la production d’énergie sur le réseau pour permettre l’extension ;</w:t>
      </w:r>
    </w:p>
    <w:p w14:paraId="04EBF1E0" w14:textId="77777777" w:rsidR="009D2AE9" w:rsidRDefault="009D2AE9" w:rsidP="003474AD">
      <w:pPr>
        <w:pStyle w:val="Paragraphedeliste"/>
        <w:numPr>
          <w:ilvl w:val="0"/>
          <w:numId w:val="23"/>
        </w:numPr>
      </w:pPr>
      <w:r>
        <w:t>Les travaux de création et d’interconnexion des réseaux ;</w:t>
      </w:r>
    </w:p>
    <w:p w14:paraId="6AAAE1A9" w14:textId="77777777" w:rsidR="009D2AE9" w:rsidRDefault="009D2AE9" w:rsidP="003474AD">
      <w:pPr>
        <w:pStyle w:val="Paragraphedeliste"/>
        <w:numPr>
          <w:ilvl w:val="0"/>
          <w:numId w:val="23"/>
        </w:numPr>
      </w:pPr>
      <w:r>
        <w:t>Les travaux des nouvelles installations de production d’énergie (chaud/froid).</w:t>
      </w:r>
    </w:p>
    <w:p w14:paraId="389FEE95" w14:textId="77777777" w:rsidR="00EC60D0" w:rsidRDefault="00EC60D0" w:rsidP="00EC60D0"/>
    <w:p w14:paraId="6A9089F7" w14:textId="77777777" w:rsidR="0067280C" w:rsidRDefault="0067280C" w:rsidP="0067280C">
      <w:r>
        <w:t>Pour cette partie, le titulaire s’appuiera sur les résultats de la modélisation qu’il aura réalisé. Il indiquera quelles sont les disponibilités de puissance aux endroits du réseau qui peuvent servir de départ aux possibles extensions</w:t>
      </w:r>
      <w:r w:rsidR="004B4D4E">
        <w:t xml:space="preserve"> ainsi que les nouveaux équipements à créer</w:t>
      </w:r>
      <w:r>
        <w:t>.</w:t>
      </w:r>
    </w:p>
    <w:p w14:paraId="4609BFA4" w14:textId="77777777" w:rsidR="006260EB" w:rsidRDefault="006260EB" w:rsidP="0067280C"/>
    <w:p w14:paraId="7F09DA87" w14:textId="77777777" w:rsidR="006260EB" w:rsidRDefault="006260EB" w:rsidP="001F2382">
      <w:pPr>
        <w:pStyle w:val="Titre3"/>
      </w:pPr>
      <w:bookmarkStart w:id="59" w:name="_Toc38537466"/>
      <w:r>
        <w:t xml:space="preserve">Analyse des possibilités de densification </w:t>
      </w:r>
      <w:r w:rsidRPr="0057441D">
        <w:rPr>
          <w:highlight w:val="yellow"/>
        </w:rPr>
        <w:t>du/des réseau(x) de chaleur</w:t>
      </w:r>
      <w:bookmarkEnd w:id="59"/>
    </w:p>
    <w:p w14:paraId="14119E2B" w14:textId="77777777" w:rsidR="00530D16" w:rsidRDefault="00530D16" w:rsidP="006260EB">
      <w:pPr>
        <w:rPr>
          <w:rFonts w:ascii="Calibri" w:hAnsi="Calibri" w:cs="Calibri"/>
        </w:rPr>
      </w:pPr>
    </w:p>
    <w:p w14:paraId="38117916" w14:textId="1989ED79" w:rsidR="006260EB" w:rsidRDefault="006260EB" w:rsidP="006260EB">
      <w:r>
        <w:t>Les possibilités de densification du réseau de chaleur, c’est</w:t>
      </w:r>
      <w:r w:rsidR="00530D16">
        <w:t>-</w:t>
      </w:r>
      <w:r>
        <w:t>à</w:t>
      </w:r>
      <w:r w:rsidR="00530D16">
        <w:t>-</w:t>
      </w:r>
      <w:r>
        <w:t xml:space="preserve">dire la création d’antennes à partir </w:t>
      </w:r>
      <w:r w:rsidRPr="006260EB">
        <w:rPr>
          <w:highlight w:val="yellow"/>
        </w:rPr>
        <w:t>du/des réseau(x) existant(s)</w:t>
      </w:r>
      <w:r>
        <w:t xml:space="preserve"> pour raccorder des bâtiments situés à proximité immédiate du réseau, doivent être obligatoirement analysées. Cette analyse reprend les étapes du 4.5.4 en les appliquant à la densification.</w:t>
      </w:r>
    </w:p>
    <w:p w14:paraId="115F0734" w14:textId="77777777" w:rsidR="006260EB" w:rsidRDefault="006260EB" w:rsidP="006260EB">
      <w:r>
        <w:t xml:space="preserve">Le potentiel de densification s’appuie sur une étude suffisamment fine des besoins des bâtiments situés dans le secteur </w:t>
      </w:r>
      <w:r w:rsidRPr="0057441D">
        <w:rPr>
          <w:highlight w:val="yellow"/>
        </w:rPr>
        <w:t>du/des réseau(x)</w:t>
      </w:r>
      <w:r>
        <w:t xml:space="preserve"> de chaleur, sur les opportunités de raccordement (changement du système de chauffage, rénovation importante). Cette étude se basera sur un outil cartographique et sur des visites de terrain.</w:t>
      </w:r>
    </w:p>
    <w:p w14:paraId="05A410F0" w14:textId="348296E1" w:rsidR="006260EB" w:rsidRDefault="006260EB" w:rsidP="006260EB">
      <w:r>
        <w:t>En complément, la prise en compte des réseaux de chaleur dans les documents et démarches d’urbanisme s</w:t>
      </w:r>
      <w:r w:rsidR="00530D16">
        <w:t>era</w:t>
      </w:r>
      <w:r>
        <w:t xml:space="preserve"> analysée :</w:t>
      </w:r>
    </w:p>
    <w:p w14:paraId="022A7FC3" w14:textId="23D64AFA" w:rsidR="006260EB" w:rsidRDefault="006260EB" w:rsidP="00183E89">
      <w:pPr>
        <w:pStyle w:val="Paragraphedeliste"/>
        <w:numPr>
          <w:ilvl w:val="0"/>
          <w:numId w:val="4"/>
        </w:numPr>
      </w:pPr>
      <w:r>
        <w:t>Études obligatoires d’approvisionnement en énergie des bâtiments</w:t>
      </w:r>
    </w:p>
    <w:p w14:paraId="337414A3" w14:textId="51EE52C3" w:rsidR="006260EB" w:rsidRDefault="006260EB" w:rsidP="00183E89">
      <w:pPr>
        <w:pStyle w:val="Paragraphedeliste"/>
        <w:numPr>
          <w:ilvl w:val="0"/>
          <w:numId w:val="4"/>
        </w:numPr>
      </w:pPr>
      <w:r>
        <w:t>Documents de planification urbaine : SCOT, PLU</w:t>
      </w:r>
    </w:p>
    <w:p w14:paraId="07487EEC" w14:textId="39A45114" w:rsidR="006260EB" w:rsidRDefault="006260EB" w:rsidP="00183E89">
      <w:pPr>
        <w:pStyle w:val="Paragraphedeliste"/>
        <w:numPr>
          <w:ilvl w:val="0"/>
          <w:numId w:val="4"/>
        </w:numPr>
      </w:pPr>
      <w:r>
        <w:t>Documents de planification énergétique : SRCAE, PCAET</w:t>
      </w:r>
    </w:p>
    <w:p w14:paraId="0339D5B7" w14:textId="58531C28" w:rsidR="006260EB" w:rsidRDefault="006260EB" w:rsidP="00183E89">
      <w:pPr>
        <w:pStyle w:val="Paragraphedeliste"/>
        <w:numPr>
          <w:ilvl w:val="0"/>
          <w:numId w:val="4"/>
        </w:numPr>
      </w:pPr>
      <w:r>
        <w:t>Classement du réseau</w:t>
      </w:r>
    </w:p>
    <w:p w14:paraId="5CC886E0" w14:textId="78467CF8" w:rsidR="006260EB" w:rsidRDefault="006260EB" w:rsidP="00183E89">
      <w:pPr>
        <w:pStyle w:val="Paragraphedeliste"/>
        <w:numPr>
          <w:ilvl w:val="0"/>
          <w:numId w:val="4"/>
        </w:numPr>
      </w:pPr>
      <w:r>
        <w:t>Obligation de raccordement dans des zones d’aménagement</w:t>
      </w:r>
    </w:p>
    <w:p w14:paraId="13EB1E77" w14:textId="4FF785DB" w:rsidR="00EC60D0" w:rsidRPr="006260EB" w:rsidRDefault="006260EB" w:rsidP="006260EB">
      <w:r>
        <w:t xml:space="preserve">Le système de tarification </w:t>
      </w:r>
      <w:r w:rsidR="00530D16">
        <w:t xml:space="preserve">sera </w:t>
      </w:r>
      <w:r>
        <w:t>également analysé au regard de l’incitation apporté</w:t>
      </w:r>
      <w:r w:rsidR="00530D16">
        <w:t>e</w:t>
      </w:r>
      <w:r>
        <w:t xml:space="preserve"> au gestionnaire de réseau pour le raccordement de nouveaux abonnés (intéressement) et aux abonnés potentiels (TVA à taux réduit, CITE, CEE, Aides ADEME, </w:t>
      </w:r>
      <w:r w:rsidR="00530D16">
        <w:t>E</w:t>
      </w:r>
      <w:r>
        <w:t>co-PTZ, etc</w:t>
      </w:r>
      <w:r w:rsidR="00530D16">
        <w:t>.</w:t>
      </w:r>
      <w:r>
        <w:t>).</w:t>
      </w:r>
      <w:bookmarkStart w:id="60" w:name="_Toc32848453"/>
    </w:p>
    <w:p w14:paraId="40805802" w14:textId="77777777" w:rsidR="0044593F" w:rsidRDefault="0044593F">
      <w:pPr>
        <w:spacing w:line="360" w:lineRule="auto"/>
        <w:jc w:val="left"/>
        <w:rPr>
          <w:rFonts w:ascii="Isidora Medium It" w:eastAsiaTheme="majorEastAsia" w:hAnsi="Isidora Medium It" w:cstheme="majorBidi"/>
          <w:color w:val="E3341B" w:themeColor="text2"/>
          <w:sz w:val="32"/>
          <w:szCs w:val="24"/>
        </w:rPr>
      </w:pPr>
      <w:r>
        <w:br w:type="page"/>
      </w:r>
    </w:p>
    <w:p w14:paraId="3DFC729A" w14:textId="04F184CD" w:rsidR="009D2AE9" w:rsidRDefault="009D2AE9" w:rsidP="001F2382">
      <w:pPr>
        <w:pStyle w:val="Titre3"/>
      </w:pPr>
      <w:bookmarkStart w:id="61" w:name="_Toc38537467"/>
      <w:r>
        <w:lastRenderedPageBreak/>
        <w:t>Évolution du mix énergétique et énergies renouvelables</w:t>
      </w:r>
      <w:bookmarkEnd w:id="60"/>
      <w:r w:rsidR="00F9411B">
        <w:t xml:space="preserve"> et récupération</w:t>
      </w:r>
      <w:bookmarkEnd w:id="61"/>
    </w:p>
    <w:p w14:paraId="18C560B4" w14:textId="77777777" w:rsidR="009D2AE9" w:rsidRDefault="009D2AE9" w:rsidP="009D2AE9"/>
    <w:p w14:paraId="671B9C4D" w14:textId="77777777" w:rsidR="009D2AE9" w:rsidRDefault="009D2AE9" w:rsidP="009D2AE9">
      <w:r>
        <w:t>De manière générale, l’évolution du mix énergétique de chaque réseau devra être étudiée, notamment par l’introduction accrue d’énergies renouvelables et de récupération.</w:t>
      </w:r>
    </w:p>
    <w:p w14:paraId="294817AE" w14:textId="77777777" w:rsidR="009D2AE9" w:rsidRPr="00410EA5" w:rsidRDefault="009D2AE9" w:rsidP="003474AD">
      <w:pPr>
        <w:pStyle w:val="Paragraphedeliste"/>
        <w:numPr>
          <w:ilvl w:val="0"/>
          <w:numId w:val="12"/>
        </w:numPr>
        <w:rPr>
          <w:highlight w:val="yellow"/>
          <w:u w:val="single"/>
        </w:rPr>
      </w:pPr>
      <w:r w:rsidRPr="00410EA5">
        <w:rPr>
          <w:highlight w:val="yellow"/>
          <w:u w:val="single"/>
        </w:rPr>
        <w:t>Cas des cogénérations gaz</w:t>
      </w:r>
      <w:r w:rsidR="00410EA5">
        <w:rPr>
          <w:highlight w:val="yellow"/>
          <w:u w:val="single"/>
        </w:rPr>
        <w:t xml:space="preserve"> (le cas échéant)</w:t>
      </w:r>
    </w:p>
    <w:p w14:paraId="4DC142A8" w14:textId="77777777" w:rsidR="009D2AE9" w:rsidRPr="00410EA5" w:rsidRDefault="009D2AE9" w:rsidP="009D2AE9">
      <w:pPr>
        <w:rPr>
          <w:highlight w:val="yellow"/>
        </w:rPr>
      </w:pPr>
      <w:r w:rsidRPr="00410EA5">
        <w:rPr>
          <w:highlight w:val="yellow"/>
        </w:rPr>
        <w:t>Le titulaire approfondira l’aspect « cogénération gaz » sur les différents réseaux de chaleur, comprenant notamment, la durée des contrats, la nature des contrats, le renouvellement des équipements, etc.</w:t>
      </w:r>
    </w:p>
    <w:p w14:paraId="0A26F5B6" w14:textId="13190B8C" w:rsidR="009D2AE9" w:rsidRDefault="009D2AE9" w:rsidP="009D2AE9">
      <w:r w:rsidRPr="00410EA5">
        <w:rPr>
          <w:highlight w:val="yellow"/>
        </w:rPr>
        <w:t>Compte tenu des évolutions réglementaires, économiques, techniques ou autre</w:t>
      </w:r>
      <w:r w:rsidR="00FC3040">
        <w:rPr>
          <w:highlight w:val="yellow"/>
        </w:rPr>
        <w:t>s</w:t>
      </w:r>
      <w:r w:rsidRPr="00410EA5">
        <w:rPr>
          <w:highlight w:val="yellow"/>
        </w:rPr>
        <w:t xml:space="preserve"> susceptibles d’avoir lieu dans les années à venir, le </w:t>
      </w:r>
      <w:r w:rsidR="00FC3040">
        <w:rPr>
          <w:highlight w:val="yellow"/>
        </w:rPr>
        <w:t>titulaire</w:t>
      </w:r>
      <w:r w:rsidR="00FC3040" w:rsidRPr="00410EA5">
        <w:rPr>
          <w:highlight w:val="yellow"/>
        </w:rPr>
        <w:t xml:space="preserve"> </w:t>
      </w:r>
      <w:r w:rsidRPr="00410EA5">
        <w:rPr>
          <w:highlight w:val="yellow"/>
        </w:rPr>
        <w:t xml:space="preserve">devra développer ce volet « cogénération gaz » afin d’anticiper, dans la mesure du possible, le devenir de ces unités de production et d’optimiser le fonctionnement </w:t>
      </w:r>
      <w:r w:rsidR="00D369AF">
        <w:rPr>
          <w:highlight w:val="yellow"/>
        </w:rPr>
        <w:t xml:space="preserve">de ces cogénérations en cohérence avec le fonctionnement global </w:t>
      </w:r>
      <w:r w:rsidRPr="00410EA5">
        <w:rPr>
          <w:highlight w:val="yellow"/>
        </w:rPr>
        <w:t>des équipements.</w:t>
      </w:r>
      <w:r w:rsidR="00080145" w:rsidRPr="00080145">
        <w:t xml:space="preserve"> </w:t>
      </w:r>
    </w:p>
    <w:p w14:paraId="13ACEFF5" w14:textId="31F2C950" w:rsidR="009D2AE9" w:rsidRDefault="00183E89" w:rsidP="003474AD">
      <w:pPr>
        <w:pStyle w:val="Paragraphedeliste"/>
        <w:numPr>
          <w:ilvl w:val="0"/>
          <w:numId w:val="12"/>
        </w:numPr>
        <w:rPr>
          <w:u w:val="single"/>
        </w:rPr>
      </w:pPr>
      <w:r>
        <w:rPr>
          <w:rFonts w:cs="Arial"/>
          <w:noProof/>
          <w:szCs w:val="22"/>
        </w:rPr>
        <mc:AlternateContent>
          <mc:Choice Requires="wps">
            <w:drawing>
              <wp:anchor distT="0" distB="0" distL="114300" distR="114300" simplePos="0" relativeHeight="251774976" behindDoc="0" locked="0" layoutInCell="1" allowOverlap="1" wp14:anchorId="5767114A" wp14:editId="2DA8940B">
                <wp:simplePos x="0" y="0"/>
                <wp:positionH relativeFrom="column">
                  <wp:posOffset>1905</wp:posOffset>
                </wp:positionH>
                <wp:positionV relativeFrom="paragraph">
                  <wp:posOffset>224578</wp:posOffset>
                </wp:positionV>
                <wp:extent cx="6256655" cy="2717800"/>
                <wp:effectExtent l="0" t="0" r="4445" b="0"/>
                <wp:wrapNone/>
                <wp:docPr id="13" name="Rectangle 13"/>
                <wp:cNvGraphicFramePr/>
                <a:graphic xmlns:a="http://schemas.openxmlformats.org/drawingml/2006/main">
                  <a:graphicData uri="http://schemas.microsoft.com/office/word/2010/wordprocessingShape">
                    <wps:wsp>
                      <wps:cNvSpPr/>
                      <wps:spPr>
                        <a:xfrm>
                          <a:off x="0" y="0"/>
                          <a:ext cx="6256655" cy="2717800"/>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1A43BBAE" w14:textId="6036A40D" w:rsidR="00512336" w:rsidRPr="00183E89" w:rsidRDefault="00512336" w:rsidP="00183E89">
                            <w:pPr>
                              <w:rPr>
                                <w:b/>
                                <w:color w:val="FFFFFF"/>
                              </w:rPr>
                            </w:pPr>
                            <w:r w:rsidRPr="00183E89">
                              <w:rPr>
                                <w:b/>
                                <w:color w:val="FFFFFF"/>
                              </w:rPr>
                              <w:t xml:space="preserve">Des trajectoires de développement ambitieuses ont été définies dans le projet de Programmation pluriannuelle de l'énergie (PPE) publiée début 2019 concernant les livraisons de chaleur et le froid renouvelables. Le projet de PPE prévoit ainsi que les livraisons de chaleur renouvelable augmentent de 74% d’ici à 2023 et soient multipliées par 2,2 (ou 2,6 selon la fourchette haute) d’ici 2028 par rapport à 2017. </w:t>
                            </w:r>
                          </w:p>
                          <w:p w14:paraId="3383BCA8" w14:textId="77777777" w:rsidR="00512336" w:rsidRPr="00183E89" w:rsidRDefault="00512336" w:rsidP="00183E89">
                            <w:pPr>
                              <w:rPr>
                                <w:b/>
                                <w:color w:val="FFFFFF"/>
                              </w:rPr>
                            </w:pPr>
                            <w:r w:rsidRPr="00183E89">
                              <w:rPr>
                                <w:b/>
                                <w:color w:val="FFFFFF"/>
                              </w:rPr>
                              <w:t>Pour cela, la dynamique de développement et de verdissement des réseaux doit se poursuivre avec l’objectif de multiplication par cinq des quantités de chaleur renouvelable et de récupération livrées par les réseaux à l’horizon 2030, inscrit dans la Loi sur la transition énergétique pour la croissance verte (LTECV).</w:t>
                            </w:r>
                          </w:p>
                          <w:p w14:paraId="5FE94695" w14:textId="766527B5" w:rsidR="00512336" w:rsidRPr="00183E89" w:rsidRDefault="00512336" w:rsidP="00183E89">
                            <w:pPr>
                              <w:rPr>
                                <w:b/>
                                <w:color w:val="FFFFFF"/>
                              </w:rPr>
                            </w:pPr>
                            <w:r w:rsidRPr="00183E89">
                              <w:rPr>
                                <w:b/>
                                <w:color w:val="FFFFFF"/>
                              </w:rPr>
                              <w:t>Un recours aux énergies renouvelables doit donc être envisagé de façon systématique dans toute prospective sur les réseaux de chaleur. Il en va de même pour les réseaux de froid.</w:t>
                            </w:r>
                            <w:r w:rsidR="00080145">
                              <w:rPr>
                                <w:b/>
                                <w:color w:val="FFFFFF"/>
                              </w:rPr>
                              <w:t xml:space="preserve"> Voir </w:t>
                            </w:r>
                            <w:proofErr w:type="spellStart"/>
                            <w:r w:rsidR="00080145">
                              <w:rPr>
                                <w:b/>
                                <w:color w:val="FFFFFF"/>
                              </w:rPr>
                              <w:t>EnR’Choix</w:t>
                            </w:r>
                            <w:proofErr w:type="spellEnd"/>
                            <w:r w:rsidR="00080145">
                              <w:rPr>
                                <w:b/>
                                <w:color w:val="FFFFFF"/>
                              </w:rPr>
                              <w:t xml:space="preserve"> de </w:t>
                            </w:r>
                            <w:r w:rsidR="00080145" w:rsidRPr="00080145">
                              <w:rPr>
                                <w:b/>
                                <w:color w:val="FFFFFF"/>
                              </w:rPr>
                              <w:t>l’ADEME (</w:t>
                            </w:r>
                            <w:hyperlink r:id="rId30" w:history="1">
                              <w:r w:rsidR="00080145" w:rsidRPr="00080145">
                                <w:rPr>
                                  <w:rStyle w:val="Lienhypertexte"/>
                                  <w:b/>
                                </w:rPr>
                                <w:t>http://www.enrchoix.idf.ademe.fr/</w:t>
                              </w:r>
                            </w:hyperlink>
                            <w:r w:rsidR="00080145" w:rsidRPr="00080145">
                              <w:rPr>
                                <w:b/>
                                <w:color w:val="FFFFFF"/>
                              </w:rPr>
                              <w:t>)</w:t>
                            </w:r>
                          </w:p>
                          <w:p w14:paraId="13459BE5" w14:textId="5FA48A74" w:rsidR="00512336" w:rsidRPr="00C538E0" w:rsidRDefault="00512336" w:rsidP="00C538E0">
                            <w:pPr>
                              <w:jc w:val="left"/>
                              <w:rPr>
                                <w:rFonts w:ascii="Times New Roman" w:eastAsia="Times New Roman" w:hAnsi="Times New Roman" w:cs="Times New Roman"/>
                                <w:color w:val="auto"/>
                                <w:sz w:val="24"/>
                                <w:szCs w:val="24"/>
                                <w:lang w:eastAsia="fr-FR" w:bidi="ar-SA"/>
                              </w:rPr>
                            </w:pPr>
                            <w:r w:rsidRPr="00183E89">
                              <w:rPr>
                                <w:b/>
                                <w:color w:val="FFFFFF"/>
                              </w:rPr>
                              <w:t>Par ailleurs, l’accès aux aides du Fonds Chaleur de l’ADEME est conditionné à un objectif de taux d’</w:t>
                            </w:r>
                            <w:proofErr w:type="spellStart"/>
                            <w:r w:rsidRPr="00183E89">
                              <w:rPr>
                                <w:b/>
                                <w:color w:val="FFFFFF"/>
                              </w:rPr>
                              <w:t>EnR&amp;R</w:t>
                            </w:r>
                            <w:proofErr w:type="spellEnd"/>
                            <w:r w:rsidRPr="00183E89">
                              <w:rPr>
                                <w:b/>
                                <w:color w:val="FFFFFF"/>
                              </w:rPr>
                              <w:t xml:space="preserve"> ambitieux et supérieur à 60% (</w:t>
                            </w:r>
                            <w:hyperlink r:id="rId31" w:history="1">
                              <w:r w:rsidRPr="00C538E0">
                                <w:rPr>
                                  <w:rStyle w:val="Lienhypertexte"/>
                                  <w:b/>
                                </w:rPr>
                                <w:t>Conditions éligibilité financement - Réseaux Chaleur Fds Chaleur 2020</w:t>
                              </w:r>
                            </w:hyperlink>
                            <w:r>
                              <w:rPr>
                                <w:b/>
                                <w:color w:val="FFFFFF"/>
                              </w:rPr>
                              <w:t>)</w:t>
                            </w:r>
                            <w:r>
                              <w:rPr>
                                <w:rFonts w:ascii="Times New Roman" w:eastAsia="Times New Roman" w:hAnsi="Times New Roman" w:cs="Times New Roman"/>
                                <w:color w:val="auto"/>
                                <w:sz w:val="24"/>
                                <w:szCs w:val="24"/>
                                <w:lang w:eastAsia="fr-FR" w:bidi="ar-SA"/>
                              </w:rPr>
                              <w:t>.</w:t>
                            </w:r>
                          </w:p>
                          <w:p w14:paraId="419BBCF9" w14:textId="707A6AE4" w:rsidR="00512336" w:rsidRPr="00183E89" w:rsidRDefault="00512336" w:rsidP="00183E89">
                            <w:pPr>
                              <w:rPr>
                                <w:b/>
                                <w:color w:val="FFFFFF"/>
                              </w:rPr>
                            </w:pPr>
                          </w:p>
                          <w:p w14:paraId="0EAD78D9" w14:textId="77777777" w:rsidR="00512336" w:rsidRDefault="00512336" w:rsidP="00183E89">
                            <w:pPr>
                              <w:rPr>
                                <w:b/>
                                <w:color w:val="FFFFFF"/>
                              </w:rPr>
                            </w:pPr>
                          </w:p>
                          <w:p w14:paraId="3001CEE3" w14:textId="77777777" w:rsidR="00512336" w:rsidRPr="008B4771" w:rsidRDefault="00512336" w:rsidP="00183E89">
                            <w:pPr>
                              <w:jc w:val="left"/>
                              <w:rPr>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7114A" id="Rectangle 13" o:spid="_x0000_s1057" style="position:absolute;left:0;text-align:left;margin-left:.15pt;margin-top:17.7pt;width:492.65pt;height:214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" fillcolor="#a69a90 [3205]" stroked="f">
                <v:textbox>
                  <w:txbxContent>
                    <w:p w14:paraId="1A43BBAE" w14:textId="6036A40D" w:rsidR="00512336" w:rsidRPr="00183E89" w:rsidRDefault="00512336" w:rsidP="00183E89">
                      <w:pPr>
                        <w:rPr>
                          <w:b/>
                          <w:color w:val="FFFFFF"/>
                        </w:rPr>
                      </w:pPr>
                      <w:r w:rsidRPr="00183E89">
                        <w:rPr>
                          <w:b/>
                          <w:color w:val="FFFFFF"/>
                        </w:rPr>
                        <w:t xml:space="preserve">Des trajectoires de développement ambitieuses ont été définies dans le projet de Programmation pluriannuelle de l'énergie (PPE) publiée début 2019 concernant les livraisons de chaleur et le froid renouvelables. Le projet de PPE prévoit ainsi que les livraisons de chaleur renouvelable augmentent de 74% d’ici à 2023 et soient multipliées par 2,2 (ou 2,6 selon la fourchette haute) d’ici 2028 par rapport à 2017. </w:t>
                      </w:r>
                    </w:p>
                    <w:p w14:paraId="3383BCA8" w14:textId="77777777" w:rsidR="00512336" w:rsidRPr="00183E89" w:rsidRDefault="00512336" w:rsidP="00183E89">
                      <w:pPr>
                        <w:rPr>
                          <w:b/>
                          <w:color w:val="FFFFFF"/>
                        </w:rPr>
                      </w:pPr>
                      <w:r w:rsidRPr="00183E89">
                        <w:rPr>
                          <w:b/>
                          <w:color w:val="FFFFFF"/>
                        </w:rPr>
                        <w:t>Pour cela, la dynamique de développement et de verdissement des réseaux doit se poursuivre avec l’objectif de multiplication par cinq des quantités de chaleur renouvelable et de récupération livrées par les réseaux à l’horizon 2030, inscrit dans la Loi sur la transition énergétique pour la croissance verte (LTECV).</w:t>
                      </w:r>
                    </w:p>
                    <w:p w14:paraId="5FE94695" w14:textId="766527B5" w:rsidR="00512336" w:rsidRPr="00183E89" w:rsidRDefault="00512336" w:rsidP="00183E89">
                      <w:pPr>
                        <w:rPr>
                          <w:b/>
                          <w:color w:val="FFFFFF"/>
                        </w:rPr>
                      </w:pPr>
                      <w:r w:rsidRPr="00183E89">
                        <w:rPr>
                          <w:b/>
                          <w:color w:val="FFFFFF"/>
                        </w:rPr>
                        <w:t>Un recours aux énergies renouvelables doit donc être envisagé de façon systématique dans toute prospective sur les réseaux de chaleur. Il en va de même pour les réseaux de froid.</w:t>
                      </w:r>
                      <w:r w:rsidR="00080145">
                        <w:rPr>
                          <w:b/>
                          <w:color w:val="FFFFFF"/>
                        </w:rPr>
                        <w:t xml:space="preserve"> Voir </w:t>
                      </w:r>
                      <w:proofErr w:type="spellStart"/>
                      <w:r w:rsidR="00080145">
                        <w:rPr>
                          <w:b/>
                          <w:color w:val="FFFFFF"/>
                        </w:rPr>
                        <w:t>EnR’Choix</w:t>
                      </w:r>
                      <w:proofErr w:type="spellEnd"/>
                      <w:r w:rsidR="00080145">
                        <w:rPr>
                          <w:b/>
                          <w:color w:val="FFFFFF"/>
                        </w:rPr>
                        <w:t xml:space="preserve"> de </w:t>
                      </w:r>
                      <w:r w:rsidR="00080145" w:rsidRPr="00080145">
                        <w:rPr>
                          <w:b/>
                          <w:color w:val="FFFFFF"/>
                        </w:rPr>
                        <w:t>l’ADEME (</w:t>
                      </w:r>
                      <w:hyperlink r:id="rId32" w:history="1">
                        <w:r w:rsidR="00080145" w:rsidRPr="00080145">
                          <w:rPr>
                            <w:rStyle w:val="Lienhypertexte"/>
                            <w:b/>
                          </w:rPr>
                          <w:t>http://www.enrchoix.idf.ademe.fr/</w:t>
                        </w:r>
                      </w:hyperlink>
                      <w:r w:rsidR="00080145" w:rsidRPr="00080145">
                        <w:rPr>
                          <w:b/>
                          <w:color w:val="FFFFFF"/>
                        </w:rPr>
                        <w:t>)</w:t>
                      </w:r>
                    </w:p>
                    <w:p w14:paraId="13459BE5" w14:textId="5FA48A74" w:rsidR="00512336" w:rsidRPr="00C538E0" w:rsidRDefault="00512336" w:rsidP="00C538E0">
                      <w:pPr>
                        <w:jc w:val="left"/>
                        <w:rPr>
                          <w:rFonts w:ascii="Times New Roman" w:eastAsia="Times New Roman" w:hAnsi="Times New Roman" w:cs="Times New Roman"/>
                          <w:color w:val="auto"/>
                          <w:sz w:val="24"/>
                          <w:szCs w:val="24"/>
                          <w:lang w:eastAsia="fr-FR" w:bidi="ar-SA"/>
                        </w:rPr>
                      </w:pPr>
                      <w:r w:rsidRPr="00183E89">
                        <w:rPr>
                          <w:b/>
                          <w:color w:val="FFFFFF"/>
                        </w:rPr>
                        <w:t>Par ailleurs, l’accès aux aides du Fonds Chaleur de l’ADEME est conditionné à un objectif de taux d’</w:t>
                      </w:r>
                      <w:proofErr w:type="spellStart"/>
                      <w:r w:rsidRPr="00183E89">
                        <w:rPr>
                          <w:b/>
                          <w:color w:val="FFFFFF"/>
                        </w:rPr>
                        <w:t>EnR&amp;R</w:t>
                      </w:r>
                      <w:proofErr w:type="spellEnd"/>
                      <w:r w:rsidRPr="00183E89">
                        <w:rPr>
                          <w:b/>
                          <w:color w:val="FFFFFF"/>
                        </w:rPr>
                        <w:t xml:space="preserve"> ambitieux et supérieur à 60% (</w:t>
                      </w:r>
                      <w:hyperlink r:id="rId33" w:history="1">
                        <w:r w:rsidRPr="00C538E0">
                          <w:rPr>
                            <w:rStyle w:val="Lienhypertexte"/>
                            <w:b/>
                          </w:rPr>
                          <w:t>Conditions éligibilité financement - Réseaux Chaleur Fds Chaleur 2020</w:t>
                        </w:r>
                      </w:hyperlink>
                      <w:r>
                        <w:rPr>
                          <w:b/>
                          <w:color w:val="FFFFFF"/>
                        </w:rPr>
                        <w:t>)</w:t>
                      </w:r>
                      <w:r>
                        <w:rPr>
                          <w:rFonts w:ascii="Times New Roman" w:eastAsia="Times New Roman" w:hAnsi="Times New Roman" w:cs="Times New Roman"/>
                          <w:color w:val="auto"/>
                          <w:sz w:val="24"/>
                          <w:szCs w:val="24"/>
                          <w:lang w:eastAsia="fr-FR" w:bidi="ar-SA"/>
                        </w:rPr>
                        <w:t>.</w:t>
                      </w:r>
                    </w:p>
                    <w:p w14:paraId="419BBCF9" w14:textId="707A6AE4" w:rsidR="00512336" w:rsidRPr="00183E89" w:rsidRDefault="00512336" w:rsidP="00183E89">
                      <w:pPr>
                        <w:rPr>
                          <w:b/>
                          <w:color w:val="FFFFFF"/>
                        </w:rPr>
                      </w:pPr>
                    </w:p>
                    <w:p w14:paraId="0EAD78D9" w14:textId="77777777" w:rsidR="00512336" w:rsidRDefault="00512336" w:rsidP="00183E89">
                      <w:pPr>
                        <w:rPr>
                          <w:b/>
                          <w:color w:val="FFFFFF"/>
                        </w:rPr>
                      </w:pPr>
                    </w:p>
                    <w:p w14:paraId="3001CEE3" w14:textId="77777777" w:rsidR="00512336" w:rsidRPr="008B4771" w:rsidRDefault="00512336" w:rsidP="00183E89">
                      <w:pPr>
                        <w:jc w:val="left"/>
                        <w:rPr>
                          <w:b/>
                          <w:color w:val="FFFFFF"/>
                        </w:rPr>
                      </w:pPr>
                    </w:p>
                  </w:txbxContent>
                </v:textbox>
              </v:rect>
            </w:pict>
          </mc:Fallback>
        </mc:AlternateContent>
      </w:r>
      <w:r w:rsidR="009D2AE9" w:rsidRPr="0086608A">
        <w:rPr>
          <w:u w:val="single"/>
        </w:rPr>
        <w:t>Intégration d’énergies renouvelables</w:t>
      </w:r>
    </w:p>
    <w:p w14:paraId="604A2D92" w14:textId="1E0B48C1" w:rsidR="00183E89" w:rsidRDefault="00183E89" w:rsidP="00183E89">
      <w:pPr>
        <w:rPr>
          <w:u w:val="single"/>
        </w:rPr>
      </w:pPr>
    </w:p>
    <w:p w14:paraId="50C8267C" w14:textId="29795637" w:rsidR="00183E89" w:rsidRDefault="00183E89" w:rsidP="00183E89">
      <w:pPr>
        <w:rPr>
          <w:u w:val="single"/>
        </w:rPr>
      </w:pPr>
    </w:p>
    <w:p w14:paraId="2EED366D" w14:textId="5D4DC126" w:rsidR="00183E89" w:rsidRDefault="00183E89" w:rsidP="00183E89">
      <w:pPr>
        <w:rPr>
          <w:u w:val="single"/>
        </w:rPr>
      </w:pPr>
    </w:p>
    <w:p w14:paraId="0AF7A893" w14:textId="5A0AB3BE" w:rsidR="00183E89" w:rsidRDefault="00183E89" w:rsidP="00183E89">
      <w:pPr>
        <w:rPr>
          <w:u w:val="single"/>
        </w:rPr>
      </w:pPr>
    </w:p>
    <w:p w14:paraId="679E5D88" w14:textId="41771E9F" w:rsidR="00183E89" w:rsidRDefault="00183E89" w:rsidP="00183E89">
      <w:pPr>
        <w:rPr>
          <w:u w:val="single"/>
        </w:rPr>
      </w:pPr>
    </w:p>
    <w:p w14:paraId="11DE890A" w14:textId="213BFEDB" w:rsidR="00183E89" w:rsidRDefault="00183E89" w:rsidP="00183E89">
      <w:pPr>
        <w:rPr>
          <w:u w:val="single"/>
        </w:rPr>
      </w:pPr>
    </w:p>
    <w:p w14:paraId="15ACD035" w14:textId="21BC4105" w:rsidR="00183E89" w:rsidRDefault="00183E89" w:rsidP="00183E89">
      <w:pPr>
        <w:rPr>
          <w:u w:val="single"/>
        </w:rPr>
      </w:pPr>
    </w:p>
    <w:p w14:paraId="4E172665" w14:textId="6928D8C4" w:rsidR="00183E89" w:rsidRDefault="00183E89" w:rsidP="00183E89">
      <w:pPr>
        <w:rPr>
          <w:u w:val="single"/>
        </w:rPr>
      </w:pPr>
    </w:p>
    <w:p w14:paraId="5F10BC81" w14:textId="77777777" w:rsidR="00183E89" w:rsidRPr="00183E89" w:rsidRDefault="00183E89" w:rsidP="00183E89">
      <w:pPr>
        <w:rPr>
          <w:u w:val="single"/>
        </w:rPr>
      </w:pPr>
    </w:p>
    <w:p w14:paraId="01E94B85" w14:textId="77777777" w:rsidR="00C538E0" w:rsidRDefault="00C538E0" w:rsidP="009D2AE9"/>
    <w:p w14:paraId="516838B5" w14:textId="77777777" w:rsidR="00080145" w:rsidRDefault="00080145" w:rsidP="009D2AE9"/>
    <w:p w14:paraId="4D64E0E6" w14:textId="7EEC7C44" w:rsidR="009D2AE9" w:rsidRDefault="009D2AE9" w:rsidP="009D2AE9">
      <w:r>
        <w:t>Les hypothèses d’intégration ou d’augmentation de la part des énergies renouvelables</w:t>
      </w:r>
      <w:r w:rsidR="00F9411B">
        <w:t xml:space="preserve"> et de </w:t>
      </w:r>
      <w:proofErr w:type="gramStart"/>
      <w:r w:rsidR="00F9411B">
        <w:t>récupération</w:t>
      </w:r>
      <w:r>
        <w:t xml:space="preserve"> utilisées</w:t>
      </w:r>
      <w:proofErr w:type="gramEnd"/>
      <w:r>
        <w:t xml:space="preserve"> </w:t>
      </w:r>
      <w:r w:rsidR="00A67DCB">
        <w:t>seront</w:t>
      </w:r>
      <w:r>
        <w:t xml:space="preserve"> explorées :</w:t>
      </w:r>
    </w:p>
    <w:p w14:paraId="3214BB6F" w14:textId="577CFC43" w:rsidR="009D2AE9" w:rsidRDefault="009D2AE9" w:rsidP="003474AD">
      <w:pPr>
        <w:pStyle w:val="Paragraphedeliste"/>
        <w:numPr>
          <w:ilvl w:val="0"/>
          <w:numId w:val="24"/>
        </w:numPr>
      </w:pPr>
      <w:r>
        <w:t>Potentiel mobilisable localement, notamment les possibilités de récupération d’énergie sur des équipements (sites industriels, UIOM, station d’épuration, etc.) situés sur le territoire, le développement de la biomasse, l’intégration du solaire thermique, etc.</w:t>
      </w:r>
      <w:r w:rsidR="00F9411B">
        <w:t xml:space="preserve"> </w:t>
      </w:r>
      <w:r>
        <w:t>;</w:t>
      </w:r>
    </w:p>
    <w:p w14:paraId="60677008" w14:textId="77777777" w:rsidR="009D2AE9" w:rsidRDefault="009D2AE9" w:rsidP="003474AD">
      <w:pPr>
        <w:pStyle w:val="Paragraphedeliste"/>
        <w:numPr>
          <w:ilvl w:val="0"/>
          <w:numId w:val="24"/>
        </w:numPr>
      </w:pPr>
      <w:r>
        <w:t>Dimensionnement, principales caractéristiques techniques des équipements à mettre en place ;</w:t>
      </w:r>
    </w:p>
    <w:p w14:paraId="7B41D385" w14:textId="77777777" w:rsidR="009D2AE9" w:rsidRDefault="009D2AE9" w:rsidP="003474AD">
      <w:pPr>
        <w:pStyle w:val="Paragraphedeliste"/>
        <w:numPr>
          <w:ilvl w:val="0"/>
          <w:numId w:val="24"/>
        </w:numPr>
      </w:pPr>
      <w:r>
        <w:t>Impact en termes de couverture énergétiques ;</w:t>
      </w:r>
    </w:p>
    <w:p w14:paraId="275C95BF" w14:textId="77777777" w:rsidR="009D2AE9" w:rsidRDefault="009D2AE9" w:rsidP="003474AD">
      <w:pPr>
        <w:pStyle w:val="Paragraphedeliste"/>
        <w:numPr>
          <w:ilvl w:val="0"/>
          <w:numId w:val="24"/>
        </w:numPr>
      </w:pPr>
      <w:r>
        <w:t>Réduction des émissions de CO2 ;</w:t>
      </w:r>
    </w:p>
    <w:p w14:paraId="25E980C1" w14:textId="51B21A66" w:rsidR="00A46C13" w:rsidRDefault="00A46C13" w:rsidP="003474AD">
      <w:pPr>
        <w:pStyle w:val="Paragraphedeliste"/>
        <w:numPr>
          <w:ilvl w:val="0"/>
          <w:numId w:val="24"/>
        </w:numPr>
      </w:pPr>
      <w:r>
        <w:t>I</w:t>
      </w:r>
      <w:r w:rsidRPr="00A46C13">
        <w:t>mpact sur l’environnement (bruit, qualité de l’air, etc.),</w:t>
      </w:r>
    </w:p>
    <w:p w14:paraId="09FD20B7" w14:textId="77777777" w:rsidR="009D2AE9" w:rsidRDefault="009D2AE9" w:rsidP="003474AD">
      <w:pPr>
        <w:pStyle w:val="Paragraphedeliste"/>
        <w:numPr>
          <w:ilvl w:val="0"/>
          <w:numId w:val="24"/>
        </w:numPr>
      </w:pPr>
      <w:r>
        <w:t>Possibilités d’implantation ;</w:t>
      </w:r>
    </w:p>
    <w:p w14:paraId="4EDCD396" w14:textId="778BBBF6" w:rsidR="009D2AE9" w:rsidRDefault="009D2AE9" w:rsidP="003474AD">
      <w:pPr>
        <w:pStyle w:val="Paragraphedeliste"/>
        <w:numPr>
          <w:ilvl w:val="0"/>
          <w:numId w:val="24"/>
        </w:numPr>
        <w:rPr>
          <w:highlight w:val="yellow"/>
        </w:rPr>
      </w:pPr>
      <w:r w:rsidRPr="007651F2">
        <w:rPr>
          <w:highlight w:val="yellow"/>
        </w:rPr>
        <w:t xml:space="preserve">Comparaison, le cas échéant, avec des solutions </w:t>
      </w:r>
      <w:proofErr w:type="spellStart"/>
      <w:r w:rsidRPr="007651F2">
        <w:rPr>
          <w:highlight w:val="yellow"/>
        </w:rPr>
        <w:t>EnR</w:t>
      </w:r>
      <w:proofErr w:type="spellEnd"/>
      <w:r w:rsidRPr="007651F2">
        <w:rPr>
          <w:highlight w:val="yellow"/>
        </w:rPr>
        <w:t xml:space="preserve"> décentralisées par bâtiments (ordres de grandeur pour quelques cas-types).</w:t>
      </w:r>
    </w:p>
    <w:p w14:paraId="08AE09CC" w14:textId="77777777" w:rsidR="00A46C13" w:rsidRDefault="00A46C13" w:rsidP="00A46C13">
      <w:pPr>
        <w:rPr>
          <w:highlight w:val="yellow"/>
        </w:rPr>
      </w:pPr>
      <w:r>
        <w:rPr>
          <w:rFonts w:cs="Arial"/>
          <w:noProof/>
          <w:szCs w:val="22"/>
          <w:lang w:eastAsia="fr-FR" w:bidi="ar-SA"/>
        </w:rPr>
        <mc:AlternateContent>
          <mc:Choice Requires="wps">
            <w:drawing>
              <wp:anchor distT="0" distB="0" distL="114300" distR="114300" simplePos="0" relativeHeight="251724800" behindDoc="0" locked="0" layoutInCell="1" allowOverlap="1" wp14:anchorId="49513A31" wp14:editId="4C3243F0">
                <wp:simplePos x="0" y="0"/>
                <wp:positionH relativeFrom="column">
                  <wp:posOffset>1905</wp:posOffset>
                </wp:positionH>
                <wp:positionV relativeFrom="paragraph">
                  <wp:posOffset>-1905</wp:posOffset>
                </wp:positionV>
                <wp:extent cx="6299200" cy="448733"/>
                <wp:effectExtent l="0" t="0" r="0" b="0"/>
                <wp:wrapNone/>
                <wp:docPr id="3" name="Rectangle 3"/>
                <wp:cNvGraphicFramePr/>
                <a:graphic xmlns:a="http://schemas.openxmlformats.org/drawingml/2006/main">
                  <a:graphicData uri="http://schemas.microsoft.com/office/word/2010/wordprocessingShape">
                    <wps:wsp>
                      <wps:cNvSpPr/>
                      <wps:spPr>
                        <a:xfrm>
                          <a:off x="0" y="0"/>
                          <a:ext cx="6299200" cy="448733"/>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533E88A7" w14:textId="75916DA5" w:rsidR="00512336" w:rsidRPr="00273A3B" w:rsidRDefault="00512336" w:rsidP="00A46C13">
                            <w:pPr>
                              <w:rPr>
                                <w:bCs/>
                              </w:rPr>
                            </w:pPr>
                            <w:r>
                              <w:rPr>
                                <w:bCs/>
                                <w:color w:val="FFFFFF"/>
                              </w:rPr>
                              <w:t>Il est opportun de préciser les sources d’EnR&amp;R identifiées par la collectivité comme ressources à mobiliser et/ou développer dans la planification énergétique locale (PCAET) et régionale (SRADDET)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13A31" id="Rectangle 3" o:spid="_x0000_s1058" style="position:absolute;left:0;text-align:left;margin-left:.15pt;margin-top:-.15pt;width:496pt;height:35.3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" fillcolor="#a69a90 [3205]" stroked="f">
                <v:textbox>
                  <w:txbxContent>
                    <w:p w14:paraId="533E88A7" w14:textId="75916DA5" w:rsidR="00512336" w:rsidRPr="00273A3B" w:rsidRDefault="00512336" w:rsidP="00A46C13">
                      <w:pPr>
                        <w:rPr>
                          <w:bCs/>
                        </w:rPr>
                      </w:pPr>
                      <w:r>
                        <w:rPr>
                          <w:bCs/>
                          <w:color w:val="FFFFFF"/>
                        </w:rPr>
                        <w:t>Il est opportun de préciser les sources d’EnR&amp;R identifiées par la collectivité comme ressources à mobiliser et/ou développer dans la planification énergétique locale (PCAET) et régionale (SRADDET)</w:t>
                      </w:r>
                    </w:p>
                  </w:txbxContent>
                </v:textbox>
              </v:rect>
            </w:pict>
          </mc:Fallback>
        </mc:AlternateContent>
      </w:r>
    </w:p>
    <w:p w14:paraId="17BA8498" w14:textId="77777777" w:rsidR="00A46C13" w:rsidRPr="00A46C13" w:rsidRDefault="00A46C13" w:rsidP="00A46C13">
      <w:pPr>
        <w:rPr>
          <w:highlight w:val="yellow"/>
        </w:rPr>
      </w:pPr>
    </w:p>
    <w:p w14:paraId="697D7882" w14:textId="3EC2F776" w:rsidR="00080145" w:rsidRDefault="009D2AE9" w:rsidP="009D2AE9">
      <w:r>
        <w:t xml:space="preserve">Le titulaire réalisera des études de types </w:t>
      </w:r>
      <w:r w:rsidRPr="00A46C13">
        <w:rPr>
          <w:highlight w:val="yellow"/>
        </w:rPr>
        <w:t>préfaisabilité</w:t>
      </w:r>
      <w:r>
        <w:t xml:space="preserve"> technico-économique pour les différentes évolutions techniques envisagées dans le cadre de l’exercice de projection décrit au présent point 4.4. </w:t>
      </w:r>
    </w:p>
    <w:p w14:paraId="19313B52" w14:textId="494CE9CE" w:rsidR="00080145" w:rsidRDefault="00080145">
      <w:pPr>
        <w:spacing w:line="360" w:lineRule="auto"/>
        <w:jc w:val="left"/>
      </w:pPr>
      <w:r>
        <w:lastRenderedPageBreak/>
        <w:br w:type="page"/>
      </w:r>
    </w:p>
    <w:p w14:paraId="2750C4E0" w14:textId="589C4AC0" w:rsidR="009D2AE9" w:rsidRDefault="00080145" w:rsidP="009D2AE9">
      <w:r>
        <w:rPr>
          <w:rFonts w:cs="Arial"/>
          <w:noProof/>
          <w:szCs w:val="22"/>
          <w:lang w:eastAsia="fr-FR" w:bidi="ar-SA"/>
        </w:rPr>
        <w:lastRenderedPageBreak/>
        <mc:AlternateContent>
          <mc:Choice Requires="wps">
            <w:drawing>
              <wp:anchor distT="0" distB="0" distL="114300" distR="114300" simplePos="0" relativeHeight="251692032" behindDoc="0" locked="0" layoutInCell="1" allowOverlap="1" wp14:anchorId="3F653BBC" wp14:editId="695E5D0D">
                <wp:simplePos x="0" y="0"/>
                <wp:positionH relativeFrom="column">
                  <wp:posOffset>1905</wp:posOffset>
                </wp:positionH>
                <wp:positionV relativeFrom="paragraph">
                  <wp:posOffset>-57996</wp:posOffset>
                </wp:positionV>
                <wp:extent cx="6299200" cy="381000"/>
                <wp:effectExtent l="0" t="0" r="0" b="0"/>
                <wp:wrapNone/>
                <wp:docPr id="1" name="Rectangle 1"/>
                <wp:cNvGraphicFramePr/>
                <a:graphic xmlns:a="http://schemas.openxmlformats.org/drawingml/2006/main">
                  <a:graphicData uri="http://schemas.microsoft.com/office/word/2010/wordprocessingShape">
                    <wps:wsp>
                      <wps:cNvSpPr/>
                      <wps:spPr>
                        <a:xfrm>
                          <a:off x="0" y="0"/>
                          <a:ext cx="6299200" cy="381000"/>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159AD54A" w14:textId="6DB63827" w:rsidR="00512336" w:rsidRPr="00273A3B" w:rsidRDefault="00512336" w:rsidP="009D2AE9">
                            <w:pPr>
                              <w:rPr>
                                <w:bCs/>
                              </w:rPr>
                            </w:pPr>
                            <w:r>
                              <w:rPr>
                                <w:bCs/>
                                <w:color w:val="FFFFFF"/>
                              </w:rPr>
                              <w:t>Le niveau de détail attendu par la collectivité est à préciser, étant entendu que celui-ci impactera le prix et le délai de réalisation de la prestation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653BBC" id="Rectangle 1" o:spid="_x0000_s1059" style="position:absolute;left:0;text-align:left;margin-left:.15pt;margin-top:-4.55pt;width:496pt;height:3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" fillcolor="#a69a90 [3205]" stroked="f">
                <v:textbox>
                  <w:txbxContent>
                    <w:p w14:paraId="159AD54A" w14:textId="6DB63827" w:rsidR="00512336" w:rsidRPr="00273A3B" w:rsidRDefault="00512336" w:rsidP="009D2AE9">
                      <w:pPr>
                        <w:rPr>
                          <w:bCs/>
                        </w:rPr>
                      </w:pPr>
                      <w:r>
                        <w:rPr>
                          <w:bCs/>
                          <w:color w:val="FFFFFF"/>
                        </w:rPr>
                        <w:t>Le niveau de détail attendu par la collectivité est à préciser, étant entendu que celui-ci impactera le prix et le délai de réalisation de la prestation</w:t>
                      </w:r>
                    </w:p>
                  </w:txbxContent>
                </v:textbox>
              </v:rect>
            </w:pict>
          </mc:Fallback>
        </mc:AlternateContent>
      </w:r>
    </w:p>
    <w:p w14:paraId="42E0104F" w14:textId="6F8711DF" w:rsidR="00A46C13" w:rsidRDefault="00C538E0" w:rsidP="009D2AE9">
      <w:r>
        <w:rPr>
          <w:rFonts w:cs="Arial"/>
          <w:noProof/>
          <w:szCs w:val="22"/>
          <w:lang w:eastAsia="fr-FR" w:bidi="ar-SA"/>
        </w:rPr>
        <mc:AlternateContent>
          <mc:Choice Requires="wps">
            <w:drawing>
              <wp:anchor distT="0" distB="0" distL="114300" distR="114300" simplePos="0" relativeHeight="251726848" behindDoc="0" locked="0" layoutInCell="1" allowOverlap="1" wp14:anchorId="155DEE9E" wp14:editId="2C966710">
                <wp:simplePos x="0" y="0"/>
                <wp:positionH relativeFrom="column">
                  <wp:posOffset>1905</wp:posOffset>
                </wp:positionH>
                <wp:positionV relativeFrom="paragraph">
                  <wp:posOffset>165100</wp:posOffset>
                </wp:positionV>
                <wp:extent cx="6299200" cy="262255"/>
                <wp:effectExtent l="0" t="0" r="0" b="4445"/>
                <wp:wrapNone/>
                <wp:docPr id="25" name="Rectangle 25"/>
                <wp:cNvGraphicFramePr/>
                <a:graphic xmlns:a="http://schemas.openxmlformats.org/drawingml/2006/main">
                  <a:graphicData uri="http://schemas.microsoft.com/office/word/2010/wordprocessingShape">
                    <wps:wsp>
                      <wps:cNvSpPr/>
                      <wps:spPr>
                        <a:xfrm>
                          <a:off x="0" y="0"/>
                          <a:ext cx="6299200" cy="262255"/>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2D564588" w14:textId="77777777" w:rsidR="00512336" w:rsidRPr="00273A3B" w:rsidRDefault="00512336" w:rsidP="00A46C13">
                            <w:pPr>
                              <w:rPr>
                                <w:bCs/>
                              </w:rPr>
                            </w:pPr>
                            <w:r w:rsidRPr="00273A3B">
                              <w:rPr>
                                <w:bCs/>
                                <w:color w:val="FFFFFF"/>
                              </w:rPr>
                              <w:t>Pour les ECPI, une réflexion sur la complémentarité des territoire</w:t>
                            </w:r>
                            <w:r>
                              <w:rPr>
                                <w:bCs/>
                                <w:color w:val="FFFFFF"/>
                              </w:rPr>
                              <w:t>s</w:t>
                            </w:r>
                            <w:r w:rsidRPr="00273A3B">
                              <w:rPr>
                                <w:bCs/>
                                <w:color w:val="FFFFFF"/>
                              </w:rPr>
                              <w:t xml:space="preserve"> peut être </w:t>
                            </w:r>
                            <w:r>
                              <w:rPr>
                                <w:bCs/>
                                <w:color w:val="FFFFFF"/>
                              </w:rPr>
                              <w:t>envisagée.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DEE9E" id="Rectangle 25" o:spid="_x0000_s1060" style="position:absolute;left:0;text-align:left;margin-left:.15pt;margin-top:13pt;width:496pt;height:20.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" fillcolor="#a69a90 [3205]" stroked="f">
                <v:textbox>
                  <w:txbxContent>
                    <w:p w14:paraId="2D564588" w14:textId="77777777" w:rsidR="00512336" w:rsidRPr="00273A3B" w:rsidRDefault="00512336" w:rsidP="00A46C13">
                      <w:pPr>
                        <w:rPr>
                          <w:bCs/>
                        </w:rPr>
                      </w:pPr>
                      <w:r w:rsidRPr="00273A3B">
                        <w:rPr>
                          <w:bCs/>
                          <w:color w:val="FFFFFF"/>
                        </w:rPr>
                        <w:t>Pour les ECPI, une réflexion sur la complémentarité des territoire</w:t>
                      </w:r>
                      <w:r>
                        <w:rPr>
                          <w:bCs/>
                          <w:color w:val="FFFFFF"/>
                        </w:rPr>
                        <w:t>s</w:t>
                      </w:r>
                      <w:r w:rsidRPr="00273A3B">
                        <w:rPr>
                          <w:bCs/>
                          <w:color w:val="FFFFFF"/>
                        </w:rPr>
                        <w:t xml:space="preserve"> peut être </w:t>
                      </w:r>
                      <w:r>
                        <w:rPr>
                          <w:bCs/>
                          <w:color w:val="FFFFFF"/>
                        </w:rPr>
                        <w:t>envisagée.</w:t>
                      </w:r>
                    </w:p>
                  </w:txbxContent>
                </v:textbox>
              </v:rect>
            </w:pict>
          </mc:Fallback>
        </mc:AlternateContent>
      </w:r>
    </w:p>
    <w:p w14:paraId="28DE7FA4" w14:textId="61EA2B2C" w:rsidR="00A46C13" w:rsidRDefault="00A46C13" w:rsidP="009D2AE9"/>
    <w:p w14:paraId="391BCBF0" w14:textId="77777777" w:rsidR="009D2AE9" w:rsidRPr="00BD3775" w:rsidRDefault="00A46C13" w:rsidP="009D2AE9">
      <w:r>
        <w:t>Le titulaire</w:t>
      </w:r>
      <w:r w:rsidR="009D2AE9">
        <w:t xml:space="preserve"> identifiera les pistes de « complémentarité des territoires » entre la zone urbaine dense et les zones péri-urbaine et rurale de la communauté de </w:t>
      </w:r>
      <w:r w:rsidR="009D2AE9" w:rsidRPr="00A46C13">
        <w:rPr>
          <w:highlight w:val="yellow"/>
        </w:rPr>
        <w:t>Commune/d’agglomération/urbaine/métropole</w:t>
      </w:r>
      <w:r w:rsidR="009D2AE9">
        <w:t>. L’objectif à terme, est de valoriser les énergies du territoire. Le fond de ces réflexions permettra de conduire ultérieurement des études dans ce domaine à l’avenir.</w:t>
      </w:r>
    </w:p>
    <w:p w14:paraId="7A6B8CCD" w14:textId="77777777" w:rsidR="009D2AE9" w:rsidRDefault="00247138" w:rsidP="000F77D5">
      <w:pPr>
        <w:pStyle w:val="Titre2"/>
      </w:pPr>
      <w:bookmarkStart w:id="62" w:name="_Toc32848454"/>
      <w:bookmarkStart w:id="63" w:name="_Toc38537468"/>
      <w:r>
        <w:t>Définition des s</w:t>
      </w:r>
      <w:r w:rsidR="009D2AE9">
        <w:t>cénarii d’évolution des réseaux</w:t>
      </w:r>
      <w:bookmarkEnd w:id="62"/>
      <w:bookmarkEnd w:id="63"/>
    </w:p>
    <w:p w14:paraId="0B0593C8" w14:textId="5F9E3FF4" w:rsidR="0060262A" w:rsidRDefault="009D2AE9" w:rsidP="009D2AE9">
      <w:r>
        <w:t>Les évolutions attendues, sur la base de l’exercice de projection devront être combinées afin de concevoir plusieurs scénarii chiffrés. Il s’agira d’élaborer quelques scénarii « consensuels » étayés par des hypothèses techniques (</w:t>
      </w:r>
      <w:r w:rsidR="004D6301">
        <w:t xml:space="preserve">3 à </w:t>
      </w:r>
      <w:r>
        <w:t>6 scénarii). L’historique et la dynamique de développement devront être pris en compte</w:t>
      </w:r>
      <w:r w:rsidR="0060262A">
        <w:t>.</w:t>
      </w:r>
    </w:p>
    <w:p w14:paraId="56B9F296" w14:textId="07EB30FA" w:rsidR="009D2AE9" w:rsidRDefault="009D2AE9" w:rsidP="009D2AE9">
      <w:r>
        <w:t xml:space="preserve">Les scénarii devront considérer globalement les réseaux de chaleur </w:t>
      </w:r>
      <w:r w:rsidR="004D6301">
        <w:t xml:space="preserve">et de froid </w:t>
      </w:r>
      <w:r>
        <w:t xml:space="preserve">sur le territoire de </w:t>
      </w:r>
      <w:r w:rsidRPr="0060262A">
        <w:rPr>
          <w:highlight w:val="yellow"/>
        </w:rPr>
        <w:t>la collectivité et les communes périphériques,</w:t>
      </w:r>
      <w:r>
        <w:t xml:space="preserve"> tout en traitant les spécificités de chaque réseau de chaleur, leurs complémentarités et leurs interconnexions. Le cas échéant, ils pourront comprendre des créations de nouveaux réseaux en plus des évolutions considérées pour les réseaux existants.</w:t>
      </w:r>
    </w:p>
    <w:p w14:paraId="369C4274" w14:textId="77777777" w:rsidR="005E4761" w:rsidRDefault="005E4761" w:rsidP="009D2AE9">
      <w:r>
        <w:t>Pour chaque scénario proposé, le titulaire effectuera une</w:t>
      </w:r>
      <w:r w:rsidR="00321621">
        <w:t xml:space="preserve"> présentation et une</w:t>
      </w:r>
      <w:r>
        <w:t xml:space="preserve"> analyse technique</w:t>
      </w:r>
      <w:r w:rsidR="00D831A9">
        <w:t xml:space="preserve"> et environnementale</w:t>
      </w:r>
      <w:r>
        <w:t xml:space="preserve"> portant sur :</w:t>
      </w:r>
    </w:p>
    <w:p w14:paraId="23AE2D71" w14:textId="77777777" w:rsidR="005E4761" w:rsidRPr="005E4761" w:rsidRDefault="005E4761" w:rsidP="005E4761">
      <w:pPr>
        <w:pStyle w:val="Paragraphedeliste"/>
        <w:numPr>
          <w:ilvl w:val="0"/>
          <w:numId w:val="25"/>
        </w:numPr>
      </w:pPr>
      <w:r>
        <w:t xml:space="preserve">les </w:t>
      </w:r>
      <w:r w:rsidRPr="005E4761">
        <w:t>besoins à satisfaire en MWh</w:t>
      </w:r>
    </w:p>
    <w:p w14:paraId="6C11FE99" w14:textId="366369ED" w:rsidR="005E4761" w:rsidRPr="005E4761" w:rsidRDefault="005E4761" w:rsidP="005E4761">
      <w:pPr>
        <w:pStyle w:val="Paragraphedeliste"/>
        <w:numPr>
          <w:ilvl w:val="0"/>
          <w:numId w:val="25"/>
        </w:numPr>
      </w:pPr>
      <w:proofErr w:type="gramStart"/>
      <w:r>
        <w:t>les</w:t>
      </w:r>
      <w:proofErr w:type="gramEnd"/>
      <w:r>
        <w:t xml:space="preserve"> </w:t>
      </w:r>
      <w:r w:rsidRPr="005E4761">
        <w:t>puissance</w:t>
      </w:r>
      <w:r>
        <w:t>s</w:t>
      </w:r>
      <w:r w:rsidRPr="005E4761">
        <w:t xml:space="preserve"> nécessaire</w:t>
      </w:r>
      <w:r w:rsidR="00C642D4">
        <w:t>s</w:t>
      </w:r>
      <w:r w:rsidRPr="005E4761">
        <w:t xml:space="preserve"> en chaufferie, mixité, courbes monotones à fournir</w:t>
      </w:r>
    </w:p>
    <w:p w14:paraId="0961166B" w14:textId="77777777" w:rsidR="00D831A9" w:rsidRDefault="005E4761" w:rsidP="00D831A9">
      <w:pPr>
        <w:pStyle w:val="Paragraphedeliste"/>
        <w:numPr>
          <w:ilvl w:val="0"/>
          <w:numId w:val="25"/>
        </w:numPr>
      </w:pPr>
      <w:r>
        <w:t xml:space="preserve">les </w:t>
      </w:r>
      <w:r w:rsidRPr="005E4761">
        <w:t>impact</w:t>
      </w:r>
      <w:r>
        <w:t>s</w:t>
      </w:r>
      <w:r w:rsidRPr="005E4761">
        <w:t xml:space="preserve"> environnementa</w:t>
      </w:r>
      <w:r>
        <w:t>ux</w:t>
      </w:r>
      <w:r w:rsidRPr="005E4761">
        <w:t xml:space="preserve"> (G</w:t>
      </w:r>
      <w:r w:rsidR="00D831A9">
        <w:t xml:space="preserve">az à </w:t>
      </w:r>
      <w:r w:rsidRPr="005E4761">
        <w:t>E</w:t>
      </w:r>
      <w:r w:rsidR="00D831A9">
        <w:t xml:space="preserve">ffet de </w:t>
      </w:r>
      <w:r w:rsidRPr="005E4761">
        <w:t>S</w:t>
      </w:r>
      <w:r w:rsidR="00D831A9">
        <w:t>erre</w:t>
      </w:r>
      <w:r w:rsidRPr="005E4761">
        <w:t>, rejets atmosphériques,</w:t>
      </w:r>
      <w:r w:rsidR="00D831A9">
        <w:t xml:space="preserve"> qualité de l’air (</w:t>
      </w:r>
      <w:proofErr w:type="spellStart"/>
      <w:r w:rsidR="00D831A9">
        <w:t>NOx</w:t>
      </w:r>
      <w:proofErr w:type="spellEnd"/>
      <w:r w:rsidR="00D831A9">
        <w:t>, poussières, etc.),</w:t>
      </w:r>
      <w:r w:rsidRPr="005E4761">
        <w:t xml:space="preserve"> production de déchets…)</w:t>
      </w:r>
    </w:p>
    <w:p w14:paraId="6CA5AA76" w14:textId="215A8677" w:rsidR="00D831A9" w:rsidRDefault="005B316F" w:rsidP="00D831A9">
      <w:pPr>
        <w:pStyle w:val="Paragraphedeliste"/>
        <w:numPr>
          <w:ilvl w:val="0"/>
          <w:numId w:val="25"/>
        </w:numPr>
      </w:pPr>
      <w:r>
        <w:rPr>
          <w:rFonts w:cs="Arial"/>
          <w:noProof/>
          <w:szCs w:val="22"/>
        </w:rPr>
        <mc:AlternateContent>
          <mc:Choice Requires="wps">
            <w:drawing>
              <wp:anchor distT="0" distB="0" distL="114300" distR="114300" simplePos="0" relativeHeight="251732992" behindDoc="0" locked="0" layoutInCell="1" allowOverlap="1" wp14:anchorId="5F2E098D" wp14:editId="2C77E7E0">
                <wp:simplePos x="0" y="0"/>
                <wp:positionH relativeFrom="column">
                  <wp:posOffset>1905</wp:posOffset>
                </wp:positionH>
                <wp:positionV relativeFrom="paragraph">
                  <wp:posOffset>229235</wp:posOffset>
                </wp:positionV>
                <wp:extent cx="6299200" cy="897467"/>
                <wp:effectExtent l="0" t="0" r="0" b="4445"/>
                <wp:wrapNone/>
                <wp:docPr id="39" name="Rectangle 39"/>
                <wp:cNvGraphicFramePr/>
                <a:graphic xmlns:a="http://schemas.openxmlformats.org/drawingml/2006/main">
                  <a:graphicData uri="http://schemas.microsoft.com/office/word/2010/wordprocessingShape">
                    <wps:wsp>
                      <wps:cNvSpPr/>
                      <wps:spPr>
                        <a:xfrm>
                          <a:off x="0" y="0"/>
                          <a:ext cx="6299200" cy="897467"/>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1D4F344F" w14:textId="6BBF6799" w:rsidR="00512336" w:rsidRPr="001F2382" w:rsidRDefault="00512336" w:rsidP="0060262A">
                            <w:pPr>
                              <w:rPr>
                                <w:b/>
                                <w:color w:val="FFFFFF"/>
                              </w:rPr>
                            </w:pPr>
                            <w:r w:rsidRPr="001F2382">
                              <w:rPr>
                                <w:b/>
                                <w:color w:val="FFFFFF"/>
                              </w:rPr>
                              <w:t>Il peut être intéressant de demander, le cas échéant, un « scénario final » comprenant le bouclage complet de l’ensemble des réseaux de la collectivité, avec identification des complémentarités inter-réseaux, des productions d’énergie basées sur un mixte énergétique renforcé, des réserves foncières disponibles pour les implantations techniques futures de production d’énergie, et d’un coût de la chaleur homogène sur l’ensemble de la collectivité. Il faut dans ce cas, que la planification soit définie.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2E098D" id="Rectangle 39" o:spid="_x0000_s1061" style="position:absolute;left:0;text-align:left;margin-left:.15pt;margin-top:18.05pt;width:496pt;height:70.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" fillcolor="#a69a90 [3205]" stroked="f">
                <v:textbox>
                  <w:txbxContent>
                    <w:p w14:paraId="1D4F344F" w14:textId="6BBF6799" w:rsidR="00512336" w:rsidRPr="001F2382" w:rsidRDefault="00512336" w:rsidP="0060262A">
                      <w:pPr>
                        <w:rPr>
                          <w:b/>
                          <w:color w:val="FFFFFF"/>
                        </w:rPr>
                      </w:pPr>
                      <w:r w:rsidRPr="001F2382">
                        <w:rPr>
                          <w:b/>
                          <w:color w:val="FFFFFF"/>
                        </w:rPr>
                        <w:t>Il peut être intéressant de demander, le cas échéant, un « scénario final » comprenant le bouclage complet de l’ensemble des réseaux de la collectivité, avec identification des complémentarités inter-réseaux, des productions d’énergie basées sur un mixte énergétique renforcé, des réserves foncières disponibles pour les implantations techniques futures de production d’énergie, et d’un coût de la chaleur homogène sur l’ensemble de la collectivité. Il faut dans ce cas, que la planification soit définie.</w:t>
                      </w:r>
                    </w:p>
                  </w:txbxContent>
                </v:textbox>
              </v:rect>
            </w:pict>
          </mc:Fallback>
        </mc:AlternateContent>
      </w:r>
      <w:r w:rsidR="00D831A9">
        <w:t>la contribution aux objectifs énergétiques et climatiques définis dans le PCAET du territoire</w:t>
      </w:r>
      <w:r w:rsidR="007723B0">
        <w:t xml:space="preserve"> </w:t>
      </w:r>
    </w:p>
    <w:p w14:paraId="2A89556C" w14:textId="7DB845CB" w:rsidR="0060262A" w:rsidRDefault="0060262A" w:rsidP="009D2AE9"/>
    <w:p w14:paraId="719EE114" w14:textId="77777777" w:rsidR="0060262A" w:rsidRDefault="0060262A" w:rsidP="009D2AE9"/>
    <w:p w14:paraId="772DBC17" w14:textId="77777777" w:rsidR="0060262A" w:rsidRDefault="0060262A" w:rsidP="009D2AE9"/>
    <w:p w14:paraId="3095BA10" w14:textId="77777777" w:rsidR="0060262A" w:rsidRDefault="0060262A" w:rsidP="009D2AE9">
      <w:pPr>
        <w:rPr>
          <w:highlight w:val="yellow"/>
        </w:rPr>
      </w:pPr>
    </w:p>
    <w:p w14:paraId="7B0FCD74" w14:textId="73E10881" w:rsidR="009D2AE9" w:rsidRPr="00F339A1" w:rsidRDefault="00247138" w:rsidP="009D2AE9">
      <w:r w:rsidRPr="00F339A1">
        <w:t>P</w:t>
      </w:r>
      <w:r w:rsidR="005E4761" w:rsidRPr="00F339A1">
        <w:t>ar ailleurs, p</w:t>
      </w:r>
      <w:r w:rsidRPr="00F339A1">
        <w:t>our la définition d</w:t>
      </w:r>
      <w:r w:rsidR="009D2AE9" w:rsidRPr="00F339A1">
        <w:t xml:space="preserve">es différents scénarii envisagés, </w:t>
      </w:r>
      <w:r w:rsidR="00F339A1" w:rsidRPr="00F339A1">
        <w:t>l’obligation de</w:t>
      </w:r>
      <w:r w:rsidR="009D2AE9" w:rsidRPr="00F339A1">
        <w:t xml:space="preserve"> classement </w:t>
      </w:r>
      <w:r w:rsidR="00743B33">
        <w:t>au 1</w:t>
      </w:r>
      <w:r w:rsidR="00743B33" w:rsidRPr="00743B33">
        <w:rPr>
          <w:vertAlign w:val="superscript"/>
        </w:rPr>
        <w:t>er</w:t>
      </w:r>
      <w:r w:rsidR="00743B33">
        <w:t xml:space="preserve"> janvier</w:t>
      </w:r>
      <w:r w:rsidR="00F339A1">
        <w:t xml:space="preserve"> 202</w:t>
      </w:r>
      <w:r w:rsidR="00743B33">
        <w:t xml:space="preserve">2 </w:t>
      </w:r>
      <w:r w:rsidR="009D2AE9" w:rsidRPr="00F339A1">
        <w:t>des réseaux avec l’obligation de raccordement pouvant en découler devra être considérés. Il s’agira :</w:t>
      </w:r>
    </w:p>
    <w:p w14:paraId="323A4A45" w14:textId="74B895D1" w:rsidR="009D2AE9" w:rsidRPr="00F339A1" w:rsidRDefault="00C976B9" w:rsidP="003474AD">
      <w:pPr>
        <w:pStyle w:val="Paragraphedeliste"/>
        <w:numPr>
          <w:ilvl w:val="0"/>
          <w:numId w:val="25"/>
        </w:numPr>
        <w:rPr>
          <w:rFonts w:eastAsiaTheme="minorHAnsi"/>
          <w:szCs w:val="20"/>
          <w:lang w:eastAsia="en-US" w:bidi="fr-FR"/>
        </w:rPr>
      </w:pPr>
      <w:proofErr w:type="gramStart"/>
      <w:r>
        <w:rPr>
          <w:rFonts w:eastAsiaTheme="minorHAnsi"/>
          <w:szCs w:val="20"/>
          <w:lang w:eastAsia="en-US" w:bidi="fr-FR"/>
        </w:rPr>
        <w:t>d</w:t>
      </w:r>
      <w:r w:rsidR="009D2AE9" w:rsidRPr="00F339A1">
        <w:rPr>
          <w:rFonts w:eastAsiaTheme="minorHAnsi"/>
          <w:szCs w:val="20"/>
          <w:lang w:eastAsia="en-US" w:bidi="fr-FR"/>
        </w:rPr>
        <w:t>’évaluer</w:t>
      </w:r>
      <w:proofErr w:type="gramEnd"/>
      <w:r w:rsidR="009D2AE9" w:rsidRPr="00F339A1">
        <w:rPr>
          <w:rFonts w:eastAsiaTheme="minorHAnsi"/>
          <w:szCs w:val="20"/>
          <w:lang w:eastAsia="en-US" w:bidi="fr-FR"/>
        </w:rPr>
        <w:t xml:space="preserve"> la pertinence du classement et de déterminer l’intérêt de mettre en place une obligation de raccordement aux réseaux dans le cadre de la création de zones de développement prioritaire ;</w:t>
      </w:r>
    </w:p>
    <w:p w14:paraId="01400041" w14:textId="15697AD4" w:rsidR="009D2AE9" w:rsidRDefault="00C976B9" w:rsidP="003474AD">
      <w:pPr>
        <w:pStyle w:val="Paragraphedeliste"/>
        <w:numPr>
          <w:ilvl w:val="0"/>
          <w:numId w:val="25"/>
        </w:numPr>
        <w:rPr>
          <w:rFonts w:eastAsiaTheme="minorHAnsi"/>
          <w:szCs w:val="20"/>
          <w:lang w:eastAsia="en-US" w:bidi="fr-FR"/>
        </w:rPr>
      </w:pPr>
      <w:proofErr w:type="gramStart"/>
      <w:r>
        <w:rPr>
          <w:rFonts w:eastAsiaTheme="minorHAnsi"/>
          <w:szCs w:val="20"/>
          <w:lang w:eastAsia="en-US" w:bidi="fr-FR"/>
        </w:rPr>
        <w:t>d</w:t>
      </w:r>
      <w:r w:rsidR="009D2AE9" w:rsidRPr="00F339A1">
        <w:rPr>
          <w:rFonts w:eastAsiaTheme="minorHAnsi"/>
          <w:szCs w:val="20"/>
          <w:lang w:eastAsia="en-US" w:bidi="fr-FR"/>
        </w:rPr>
        <w:t>e</w:t>
      </w:r>
      <w:proofErr w:type="gramEnd"/>
      <w:r w:rsidR="009D2AE9" w:rsidRPr="00F339A1">
        <w:rPr>
          <w:rFonts w:eastAsiaTheme="minorHAnsi"/>
          <w:szCs w:val="20"/>
          <w:lang w:eastAsia="en-US" w:bidi="fr-FR"/>
        </w:rPr>
        <w:t xml:space="preserve"> préciser, dans l’hypothèse de l’instauration des zones de développement prioritaire, le périmètre de ces dernières et d’étudier les conditions de dérogation à l’obligation de raccordement que la collectivité pourrait mettre en place</w:t>
      </w:r>
    </w:p>
    <w:p w14:paraId="0A99CF5E" w14:textId="1A8AF8BC" w:rsidR="00C976B9" w:rsidRPr="00F339A1" w:rsidRDefault="00C976B9" w:rsidP="003474AD">
      <w:pPr>
        <w:pStyle w:val="Paragraphedeliste"/>
        <w:numPr>
          <w:ilvl w:val="0"/>
          <w:numId w:val="25"/>
        </w:numPr>
        <w:rPr>
          <w:rFonts w:eastAsiaTheme="minorHAnsi"/>
          <w:szCs w:val="20"/>
          <w:lang w:eastAsia="en-US" w:bidi="fr-FR"/>
        </w:rPr>
      </w:pPr>
      <w:proofErr w:type="gramStart"/>
      <w:r>
        <w:rPr>
          <w:rFonts w:eastAsiaTheme="minorHAnsi"/>
          <w:szCs w:val="20"/>
          <w:lang w:eastAsia="en-US" w:bidi="fr-FR"/>
        </w:rPr>
        <w:t>de</w:t>
      </w:r>
      <w:proofErr w:type="gramEnd"/>
      <w:r>
        <w:rPr>
          <w:rFonts w:eastAsiaTheme="minorHAnsi"/>
          <w:szCs w:val="20"/>
          <w:lang w:eastAsia="en-US" w:bidi="fr-FR"/>
        </w:rPr>
        <w:t xml:space="preserve"> motiver</w:t>
      </w:r>
      <w:r w:rsidR="00304A83">
        <w:rPr>
          <w:rFonts w:eastAsiaTheme="minorHAnsi"/>
          <w:szCs w:val="20"/>
          <w:lang w:eastAsia="en-US" w:bidi="fr-FR"/>
        </w:rPr>
        <w:t xml:space="preserve"> une éventuelle décision de non classement</w:t>
      </w:r>
    </w:p>
    <w:p w14:paraId="0F566029" w14:textId="77777777" w:rsidR="00247138" w:rsidRPr="00F339A1" w:rsidRDefault="00247138" w:rsidP="00247138">
      <w:r w:rsidRPr="00F339A1">
        <w:t xml:space="preserve">A l’issue de la démarche de schéma directeur et selon le plan d’action proposé, la réalisation du dossier de demande de classement d’un ou plusieurs réseaux de la collectivité pourra faire l’objet d’une tranche </w:t>
      </w:r>
      <w:r w:rsidR="00466FC2" w:rsidRPr="00F339A1">
        <w:t>conditionnelle</w:t>
      </w:r>
      <w:r w:rsidRPr="00F339A1">
        <w:t xml:space="preserve"> (</w:t>
      </w:r>
      <w:proofErr w:type="spellStart"/>
      <w:r w:rsidRPr="00F339A1">
        <w:t>cf</w:t>
      </w:r>
      <w:proofErr w:type="spellEnd"/>
      <w:r w:rsidRPr="00F339A1">
        <w:t xml:space="preserve"> </w:t>
      </w:r>
      <w:r w:rsidR="00466FC2" w:rsidRPr="00F339A1">
        <w:t>§</w:t>
      </w:r>
      <w:r w:rsidRPr="00F339A1">
        <w:t xml:space="preserve"> 5).</w:t>
      </w:r>
    </w:p>
    <w:p w14:paraId="7FB3AE41" w14:textId="5302D3FD" w:rsidR="00247138" w:rsidRDefault="00247138" w:rsidP="00247138">
      <w:pPr>
        <w:rPr>
          <w:rFonts w:ascii="Calibri" w:hAnsi="Calibri" w:cs="Calibri"/>
        </w:rPr>
      </w:pPr>
      <w:r>
        <w:t>Suite à la phase de définition des scénarii proposés, le titulaire en fournira une présentation qui comprendra notamment </w:t>
      </w:r>
      <w:r>
        <w:rPr>
          <w:rFonts w:ascii="Calibri" w:hAnsi="Calibri" w:cs="Calibri"/>
        </w:rPr>
        <w:t xml:space="preserve">: </w:t>
      </w:r>
    </w:p>
    <w:p w14:paraId="2B30E325" w14:textId="7D9D6206" w:rsidR="00247138" w:rsidRDefault="00247138" w:rsidP="00247138">
      <w:pPr>
        <w:pStyle w:val="Paragraphedeliste"/>
        <w:numPr>
          <w:ilvl w:val="0"/>
          <w:numId w:val="45"/>
        </w:numPr>
      </w:pPr>
      <w:proofErr w:type="gramStart"/>
      <w:r>
        <w:lastRenderedPageBreak/>
        <w:t>la</w:t>
      </w:r>
      <w:proofErr w:type="gramEnd"/>
      <w:r>
        <w:t xml:space="preserve"> </w:t>
      </w:r>
      <w:r w:rsidR="005B316F">
        <w:t xml:space="preserve">localisation </w:t>
      </w:r>
      <w:r>
        <w:t>géographique de ces scénarii, incluant les créations de réseau, les interconnexions des réseaux, les complémentarités inter-réseaux, les zones de dessertes prioritaires, les zones de classement</w:t>
      </w:r>
      <w:r w:rsidR="00304A83">
        <w:t xml:space="preserve"> ou à l’inverse, de non classement</w:t>
      </w:r>
      <w:r>
        <w:t>, les réserves foncières disponibles, etc</w:t>
      </w:r>
      <w:r w:rsidR="005B316F">
        <w:t>.</w:t>
      </w:r>
      <w:r>
        <w:t xml:space="preserve"> (SIG)</w:t>
      </w:r>
    </w:p>
    <w:p w14:paraId="0D86D77D" w14:textId="77777777" w:rsidR="005E4761" w:rsidRDefault="005E4761" w:rsidP="00247138">
      <w:pPr>
        <w:pStyle w:val="Paragraphedeliste"/>
        <w:numPr>
          <w:ilvl w:val="0"/>
          <w:numId w:val="45"/>
        </w:numPr>
      </w:pPr>
      <w:r>
        <w:t>une présentation et analyse technique des scénarii</w:t>
      </w:r>
    </w:p>
    <w:p w14:paraId="0905901C" w14:textId="275C3563" w:rsidR="00247138" w:rsidRDefault="00247138" w:rsidP="00247138">
      <w:pPr>
        <w:pStyle w:val="Paragraphedeliste"/>
        <w:numPr>
          <w:ilvl w:val="0"/>
          <w:numId w:val="45"/>
        </w:numPr>
      </w:pPr>
      <w:proofErr w:type="gramStart"/>
      <w:r>
        <w:t>une</w:t>
      </w:r>
      <w:proofErr w:type="gramEnd"/>
      <w:r>
        <w:t xml:space="preserve"> analyse des avantages et inconvénients de ces scénarii en en présentant les forces et les faiblesses (notamment vis-à-vis de l’atteinte des objectifs de la planification énergétique ou encore l’étendue de mise à disposition de chaleur vertueuse et compétitive)</w:t>
      </w:r>
    </w:p>
    <w:p w14:paraId="35763067" w14:textId="77777777" w:rsidR="00247138" w:rsidRDefault="00247138" w:rsidP="00247138">
      <w:pPr>
        <w:pStyle w:val="Paragraphedeliste"/>
        <w:numPr>
          <w:ilvl w:val="0"/>
          <w:numId w:val="45"/>
        </w:numPr>
      </w:pPr>
      <w:r>
        <w:t>une note de synthèse, à destination des élus,</w:t>
      </w:r>
      <w:r w:rsidRPr="00045488">
        <w:t xml:space="preserve"> </w:t>
      </w:r>
      <w:r>
        <w:rPr>
          <w:rFonts w:ascii="Calibri" w:hAnsi="Calibri" w:cs="Calibri"/>
        </w:rPr>
        <w:t>﻿</w:t>
      </w:r>
      <w:r>
        <w:t>présentant les différents scénarii et une analyse globale</w:t>
      </w:r>
    </w:p>
    <w:p w14:paraId="122BBC08" w14:textId="7DEE9B58" w:rsidR="00247138" w:rsidRDefault="00A84AB1" w:rsidP="00247138">
      <w:r>
        <w:rPr>
          <w:rFonts w:cs="Arial"/>
          <w:noProof/>
          <w:szCs w:val="22"/>
          <w:lang w:eastAsia="fr-FR" w:bidi="ar-SA"/>
        </w:rPr>
        <mc:AlternateContent>
          <mc:Choice Requires="wps">
            <w:drawing>
              <wp:anchor distT="0" distB="0" distL="114300" distR="114300" simplePos="0" relativeHeight="251777024" behindDoc="0" locked="0" layoutInCell="1" allowOverlap="1" wp14:anchorId="45CA8564" wp14:editId="056C2213">
                <wp:simplePos x="0" y="0"/>
                <wp:positionH relativeFrom="column">
                  <wp:posOffset>0</wp:posOffset>
                </wp:positionH>
                <wp:positionV relativeFrom="paragraph">
                  <wp:posOffset>-635</wp:posOffset>
                </wp:positionV>
                <wp:extent cx="6256655" cy="550333"/>
                <wp:effectExtent l="0" t="0" r="4445" b="0"/>
                <wp:wrapNone/>
                <wp:docPr id="17" name="Rectangle 17"/>
                <wp:cNvGraphicFramePr/>
                <a:graphic xmlns:a="http://schemas.openxmlformats.org/drawingml/2006/main">
                  <a:graphicData uri="http://schemas.microsoft.com/office/word/2010/wordprocessingShape">
                    <wps:wsp>
                      <wps:cNvSpPr/>
                      <wps:spPr>
                        <a:xfrm>
                          <a:off x="0" y="0"/>
                          <a:ext cx="6256655" cy="550333"/>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2D7FE71D" w14:textId="1828EBEC" w:rsidR="00512336" w:rsidRDefault="00512336" w:rsidP="00A84AB1">
                            <w:pPr>
                              <w:rPr>
                                <w:b/>
                                <w:color w:val="FFFFFF"/>
                              </w:rPr>
                            </w:pPr>
                            <w:r>
                              <w:rPr>
                                <w:b/>
                                <w:color w:val="FFFFFF"/>
                              </w:rPr>
                              <w:t xml:space="preserve">Le cahier des charges doit bien détailler le contenu de la mission de définition des scénarii ainsi que le contenu du livrable associé et les réunions de restitutions </w:t>
                            </w:r>
                            <w:r w:rsidRPr="00853390">
                              <w:rPr>
                                <w:b/>
                                <w:color w:val="FFFFFF"/>
                              </w:rPr>
                              <w:t>(comité technique et comité de pilotage)</w:t>
                            </w:r>
                            <w:r>
                              <w:rPr>
                                <w:b/>
                                <w:color w:val="FFFFFF"/>
                              </w:rPr>
                              <w:t xml:space="preserve"> associées. La collectivité complétera les éléments proposés par ses attentes spécifiques.</w:t>
                            </w:r>
                          </w:p>
                          <w:p w14:paraId="1ED21EA6" w14:textId="77777777" w:rsidR="00512336" w:rsidRPr="008B4771" w:rsidRDefault="00512336" w:rsidP="00A84AB1">
                            <w:pPr>
                              <w:jc w:val="left"/>
                              <w:rPr>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CA8564" id="Rectangle 17" o:spid="_x0000_s1062" style="position:absolute;left:0;text-align:left;margin-left:0;margin-top:-.05pt;width:492.65pt;height:43.3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" fillcolor="#a69a90 [3205]" stroked="f">
                <v:textbox>
                  <w:txbxContent>
                    <w:p w14:paraId="2D7FE71D" w14:textId="1828EBEC" w:rsidR="00512336" w:rsidRDefault="00512336" w:rsidP="00A84AB1">
                      <w:pPr>
                        <w:rPr>
                          <w:b/>
                          <w:color w:val="FFFFFF"/>
                        </w:rPr>
                      </w:pPr>
                      <w:r>
                        <w:rPr>
                          <w:b/>
                          <w:color w:val="FFFFFF"/>
                        </w:rPr>
                        <w:t xml:space="preserve">Le cahier des charges doit bien détailler le contenu de la mission de définition des scénarii ainsi que le contenu du livrable associé et les réunions de restitutions </w:t>
                      </w:r>
                      <w:r w:rsidRPr="00853390">
                        <w:rPr>
                          <w:b/>
                          <w:color w:val="FFFFFF"/>
                        </w:rPr>
                        <w:t>(comité technique et comité de pilotage)</w:t>
                      </w:r>
                      <w:r>
                        <w:rPr>
                          <w:b/>
                          <w:color w:val="FFFFFF"/>
                        </w:rPr>
                        <w:t xml:space="preserve"> associées. La collectivité complétera les éléments proposés par ses attentes spécifiques.</w:t>
                      </w:r>
                    </w:p>
                    <w:p w14:paraId="1ED21EA6" w14:textId="77777777" w:rsidR="00512336" w:rsidRPr="008B4771" w:rsidRDefault="00512336" w:rsidP="00A84AB1">
                      <w:pPr>
                        <w:jc w:val="left"/>
                        <w:rPr>
                          <w:b/>
                          <w:color w:val="FFFFFF"/>
                        </w:rPr>
                      </w:pPr>
                    </w:p>
                  </w:txbxContent>
                </v:textbox>
              </v:rect>
            </w:pict>
          </mc:Fallback>
        </mc:AlternateContent>
      </w:r>
      <w:r w:rsidR="00247138">
        <w:rPr>
          <w:rFonts w:ascii="Calibri" w:hAnsi="Calibri" w:cs="Calibri"/>
        </w:rPr>
        <w:t>﻿</w:t>
      </w:r>
    </w:p>
    <w:p w14:paraId="32D945DD" w14:textId="77777777" w:rsidR="00247138" w:rsidRDefault="00247138" w:rsidP="00247138"/>
    <w:p w14:paraId="545A09A6" w14:textId="77777777" w:rsidR="00D831A9" w:rsidRDefault="00D831A9" w:rsidP="009D2AE9"/>
    <w:p w14:paraId="7C0F3C3B" w14:textId="77777777" w:rsidR="00247138" w:rsidRDefault="00247138" w:rsidP="009D2AE9">
      <w:r>
        <w:t>Suite à la prestation de définition des scénarii</w:t>
      </w:r>
      <w:r w:rsidRPr="00247138">
        <w:rPr>
          <w:highlight w:val="yellow"/>
        </w:rPr>
        <w:t>, la collectivité</w:t>
      </w:r>
      <w:r>
        <w:t xml:space="preserve"> indiquera au titulaire du marché ceux qui sont à analyser plus précisément.</w:t>
      </w:r>
    </w:p>
    <w:p w14:paraId="6F869AA4" w14:textId="77777777" w:rsidR="00247138" w:rsidRDefault="00247138" w:rsidP="000F77D5">
      <w:pPr>
        <w:pStyle w:val="Titre2"/>
      </w:pPr>
      <w:bookmarkStart w:id="64" w:name="_Toc38537469"/>
      <w:r>
        <w:t>Analyse des scénarii retenus</w:t>
      </w:r>
      <w:bookmarkEnd w:id="64"/>
    </w:p>
    <w:p w14:paraId="19E7857C" w14:textId="77777777" w:rsidR="000446FC" w:rsidRDefault="009D2AE9" w:rsidP="009D2AE9">
      <w:r>
        <w:t>Pour les différents scénarii retenus, une analyse économique ainsi qu’une analyse contractuelle seront menées.</w:t>
      </w:r>
    </w:p>
    <w:p w14:paraId="61F89BEB" w14:textId="77777777" w:rsidR="00247138" w:rsidRDefault="00247138" w:rsidP="00247138">
      <w:r w:rsidRPr="00F4188E">
        <w:t>Le titulaire du marché rendra compte des analyses effectuées</w:t>
      </w:r>
      <w:r w:rsidR="00F4188E" w:rsidRPr="00F4188E">
        <w:t xml:space="preserve"> en fournissant notamment :</w:t>
      </w:r>
    </w:p>
    <w:p w14:paraId="19827737" w14:textId="77777777" w:rsidR="00247138" w:rsidRDefault="00F4188E" w:rsidP="00F4188E">
      <w:pPr>
        <w:pStyle w:val="Paragraphedeliste"/>
        <w:numPr>
          <w:ilvl w:val="0"/>
          <w:numId w:val="47"/>
        </w:numPr>
      </w:pPr>
      <w:r>
        <w:t>L’</w:t>
      </w:r>
      <w:r w:rsidR="00247138">
        <w:t>analyse économique de chaque scénario, comprenant notamment le budget prévisionnel, les impacts</w:t>
      </w:r>
      <w:r>
        <w:t xml:space="preserve"> </w:t>
      </w:r>
      <w:r w:rsidR="00247138">
        <w:t>tarifaires pour les abonnés actuels et l’intérêt pour les futurs abonnés,</w:t>
      </w:r>
    </w:p>
    <w:p w14:paraId="3D244196" w14:textId="77777777" w:rsidR="00247138" w:rsidRDefault="00247138" w:rsidP="00F4188E">
      <w:pPr>
        <w:pStyle w:val="Paragraphedeliste"/>
        <w:numPr>
          <w:ilvl w:val="0"/>
          <w:numId w:val="47"/>
        </w:numPr>
      </w:pPr>
      <w:r>
        <w:t xml:space="preserve">L’analyse contractuelle et juridique, comprenant </w:t>
      </w:r>
      <w:r w:rsidR="00F4188E">
        <w:t>entre autres</w:t>
      </w:r>
      <w:r>
        <w:t xml:space="preserve"> une grille </w:t>
      </w:r>
      <w:r w:rsidR="00F4188E">
        <w:t>de lecture et d’analyse des</w:t>
      </w:r>
      <w:r>
        <w:t xml:space="preserve"> évolutions</w:t>
      </w:r>
      <w:r w:rsidR="00F4188E">
        <w:t xml:space="preserve"> </w:t>
      </w:r>
      <w:r>
        <w:t>possibles (avantages, inconvénients, forces, faiblesses),</w:t>
      </w:r>
    </w:p>
    <w:p w14:paraId="32F4F1B5" w14:textId="77777777" w:rsidR="00247138" w:rsidRDefault="00247138" w:rsidP="009D2AE9">
      <w:pPr>
        <w:pStyle w:val="Paragraphedeliste"/>
        <w:numPr>
          <w:ilvl w:val="0"/>
          <w:numId w:val="47"/>
        </w:numPr>
      </w:pPr>
      <w:r>
        <w:t>Une note de synthèse, à l’attention des élus, sur les analyses économiques, contractuelles et juridiques</w:t>
      </w:r>
      <w:r w:rsidR="00F4188E">
        <w:t xml:space="preserve"> </w:t>
      </w:r>
      <w:r>
        <w:t>des différents scénarii.</w:t>
      </w:r>
    </w:p>
    <w:p w14:paraId="79E97AE7" w14:textId="77777777" w:rsidR="00564A83" w:rsidRDefault="00564A83" w:rsidP="009D2AE9">
      <w:r>
        <w:rPr>
          <w:rFonts w:cs="Arial"/>
          <w:noProof/>
          <w:szCs w:val="22"/>
          <w:lang w:eastAsia="fr-FR" w:bidi="ar-SA"/>
        </w:rPr>
        <mc:AlternateContent>
          <mc:Choice Requires="wps">
            <w:drawing>
              <wp:anchor distT="0" distB="0" distL="114300" distR="114300" simplePos="0" relativeHeight="251737088" behindDoc="0" locked="0" layoutInCell="1" allowOverlap="1" wp14:anchorId="6D07CB65" wp14:editId="79A9D9FF">
                <wp:simplePos x="0" y="0"/>
                <wp:positionH relativeFrom="column">
                  <wp:posOffset>1905</wp:posOffset>
                </wp:positionH>
                <wp:positionV relativeFrom="paragraph">
                  <wp:posOffset>1905</wp:posOffset>
                </wp:positionV>
                <wp:extent cx="6256655" cy="1007533"/>
                <wp:effectExtent l="0" t="0" r="4445" b="0"/>
                <wp:wrapNone/>
                <wp:docPr id="41" name="Rectangle 41"/>
                <wp:cNvGraphicFramePr/>
                <a:graphic xmlns:a="http://schemas.openxmlformats.org/drawingml/2006/main">
                  <a:graphicData uri="http://schemas.microsoft.com/office/word/2010/wordprocessingShape">
                    <wps:wsp>
                      <wps:cNvSpPr/>
                      <wps:spPr>
                        <a:xfrm>
                          <a:off x="0" y="0"/>
                          <a:ext cx="6256655" cy="1007533"/>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607F5994" w14:textId="35EC9593" w:rsidR="00512336" w:rsidRDefault="00512336" w:rsidP="001F2382">
                            <w:pPr>
                              <w:rPr>
                                <w:b/>
                                <w:color w:val="FFFFFF"/>
                              </w:rPr>
                            </w:pPr>
                            <w:r>
                              <w:rPr>
                                <w:b/>
                                <w:color w:val="FFFFFF"/>
                              </w:rPr>
                              <w:t xml:space="preserve">Le cahier des charges doit bien détailler le contenu de la mission d’analyse des scénarii ainsi que le contenu du livrable associé et les réunions de restitutions </w:t>
                            </w:r>
                            <w:r w:rsidRPr="00853390">
                              <w:rPr>
                                <w:b/>
                                <w:color w:val="FFFFFF"/>
                              </w:rPr>
                              <w:t>(comité technique et comité de pilotage)</w:t>
                            </w:r>
                            <w:r>
                              <w:rPr>
                                <w:b/>
                                <w:color w:val="FFFFFF"/>
                              </w:rPr>
                              <w:t xml:space="preserve"> associées. La collectivité complétera les éléments proposés par ses attentes spécifiques.</w:t>
                            </w:r>
                          </w:p>
                          <w:p w14:paraId="3A5A0C6C" w14:textId="66338177" w:rsidR="00512336" w:rsidRDefault="00512336" w:rsidP="001F2382">
                            <w:pPr>
                              <w:rPr>
                                <w:b/>
                                <w:color w:val="FFFFFF"/>
                              </w:rPr>
                            </w:pPr>
                            <w:r>
                              <w:rPr>
                                <w:b/>
                                <w:color w:val="FFFFFF"/>
                              </w:rPr>
                              <w:t>En particulier, la collectivité définira si elle souhaite que cette analyse s’apparente à une étude de faisabilité selon un cahier des charges spécifiques.</w:t>
                            </w:r>
                          </w:p>
                          <w:p w14:paraId="2B9B5FAE" w14:textId="77777777" w:rsidR="00512336" w:rsidRDefault="00512336" w:rsidP="00564A83">
                            <w:pPr>
                              <w:jc w:val="left"/>
                              <w:rPr>
                                <w:b/>
                                <w:color w:val="FFFFFF"/>
                              </w:rPr>
                            </w:pPr>
                          </w:p>
                          <w:p w14:paraId="02B264E4" w14:textId="77777777" w:rsidR="00512336" w:rsidRPr="008B4771" w:rsidRDefault="00512336" w:rsidP="00564A83">
                            <w:pPr>
                              <w:jc w:val="left"/>
                              <w:rPr>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7CB65" id="Rectangle 41" o:spid="_x0000_s1063" style="position:absolute;left:0;text-align:left;margin-left:.15pt;margin-top:.15pt;width:492.65pt;height:79.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" fillcolor="#a69a90 [3205]" stroked="f">
                <v:textbox>
                  <w:txbxContent>
                    <w:p w14:paraId="607F5994" w14:textId="35EC9593" w:rsidR="00512336" w:rsidRDefault="00512336" w:rsidP="001F2382">
                      <w:pPr>
                        <w:rPr>
                          <w:b/>
                          <w:color w:val="FFFFFF"/>
                        </w:rPr>
                      </w:pPr>
                      <w:r>
                        <w:rPr>
                          <w:b/>
                          <w:color w:val="FFFFFF"/>
                        </w:rPr>
                        <w:t xml:space="preserve">Le cahier des charges doit bien détailler le contenu de la mission d’analyse des scénarii ainsi que le contenu du livrable associé et les réunions de restitutions </w:t>
                      </w:r>
                      <w:r w:rsidRPr="00853390">
                        <w:rPr>
                          <w:b/>
                          <w:color w:val="FFFFFF"/>
                        </w:rPr>
                        <w:t>(comité technique et comité de pilotage)</w:t>
                      </w:r>
                      <w:r>
                        <w:rPr>
                          <w:b/>
                          <w:color w:val="FFFFFF"/>
                        </w:rPr>
                        <w:t xml:space="preserve"> associées. La collectivité complétera les éléments proposés par ses attentes spécifiques.</w:t>
                      </w:r>
                    </w:p>
                    <w:p w14:paraId="3A5A0C6C" w14:textId="66338177" w:rsidR="00512336" w:rsidRDefault="00512336" w:rsidP="001F2382">
                      <w:pPr>
                        <w:rPr>
                          <w:b/>
                          <w:color w:val="FFFFFF"/>
                        </w:rPr>
                      </w:pPr>
                      <w:r>
                        <w:rPr>
                          <w:b/>
                          <w:color w:val="FFFFFF"/>
                        </w:rPr>
                        <w:t>En particulier, la collectivité définira si elle souhaite que cette analyse s’apparente à une étude de faisabilité selon un cahier des charges spécifiques.</w:t>
                      </w:r>
                    </w:p>
                    <w:p w14:paraId="2B9B5FAE" w14:textId="77777777" w:rsidR="00512336" w:rsidRDefault="00512336" w:rsidP="00564A83">
                      <w:pPr>
                        <w:jc w:val="left"/>
                        <w:rPr>
                          <w:b/>
                          <w:color w:val="FFFFFF"/>
                        </w:rPr>
                      </w:pPr>
                    </w:p>
                    <w:p w14:paraId="02B264E4" w14:textId="77777777" w:rsidR="00512336" w:rsidRPr="008B4771" w:rsidRDefault="00512336" w:rsidP="00564A83">
                      <w:pPr>
                        <w:jc w:val="left"/>
                        <w:rPr>
                          <w:b/>
                          <w:color w:val="FFFFFF"/>
                        </w:rPr>
                      </w:pPr>
                    </w:p>
                  </w:txbxContent>
                </v:textbox>
              </v:rect>
            </w:pict>
          </mc:Fallback>
        </mc:AlternateContent>
      </w:r>
    </w:p>
    <w:p w14:paraId="0D1CDB12" w14:textId="77777777" w:rsidR="00564A83" w:rsidRDefault="00564A83" w:rsidP="009D2AE9"/>
    <w:p w14:paraId="270CEB6D" w14:textId="77777777" w:rsidR="00466FC2" w:rsidRDefault="00466FC2" w:rsidP="001F2382">
      <w:pPr>
        <w:pStyle w:val="Titre3"/>
        <w:numPr>
          <w:ilvl w:val="0"/>
          <w:numId w:val="0"/>
        </w:numPr>
      </w:pPr>
      <w:bookmarkStart w:id="65" w:name="_Toc32848455"/>
    </w:p>
    <w:p w14:paraId="35B07CAE" w14:textId="77777777" w:rsidR="008555DF" w:rsidRDefault="008555DF" w:rsidP="001F2382">
      <w:pPr>
        <w:pStyle w:val="Titre3"/>
        <w:numPr>
          <w:ilvl w:val="0"/>
          <w:numId w:val="0"/>
        </w:numPr>
      </w:pPr>
    </w:p>
    <w:p w14:paraId="4EABEF02" w14:textId="77777777" w:rsidR="00D369AF" w:rsidRDefault="00D369AF" w:rsidP="001F2382">
      <w:pPr>
        <w:pStyle w:val="Titre3"/>
        <w:numPr>
          <w:ilvl w:val="0"/>
          <w:numId w:val="0"/>
        </w:numPr>
      </w:pPr>
    </w:p>
    <w:p w14:paraId="6A9143BB" w14:textId="319A7C8E" w:rsidR="009D2AE9" w:rsidRDefault="009D2AE9" w:rsidP="001F2382">
      <w:pPr>
        <w:pStyle w:val="Titre3"/>
      </w:pPr>
      <w:bookmarkStart w:id="66" w:name="_Toc38537470"/>
      <w:r>
        <w:t>Analyse économique</w:t>
      </w:r>
      <w:bookmarkEnd w:id="65"/>
      <w:r w:rsidR="00DE06D3">
        <w:t xml:space="preserve"> et financière</w:t>
      </w:r>
      <w:bookmarkEnd w:id="66"/>
    </w:p>
    <w:p w14:paraId="61E045AE" w14:textId="77777777" w:rsidR="00D831A9" w:rsidRDefault="00D831A9" w:rsidP="001F2382">
      <w:pPr>
        <w:pStyle w:val="Titre3"/>
        <w:numPr>
          <w:ilvl w:val="0"/>
          <w:numId w:val="0"/>
        </w:numPr>
        <w:ind w:left="357"/>
      </w:pPr>
    </w:p>
    <w:p w14:paraId="73DE21DD" w14:textId="77777777" w:rsidR="009D2AE9" w:rsidRDefault="009D2AE9" w:rsidP="009D2AE9">
      <w:r>
        <w:t>L’analyse économique sera conduite de façon à évaluer :</w:t>
      </w:r>
    </w:p>
    <w:p w14:paraId="2BC60C94" w14:textId="77777777" w:rsidR="009D2AE9" w:rsidRDefault="009D2AE9" w:rsidP="003474AD">
      <w:pPr>
        <w:pStyle w:val="Paragraphedeliste"/>
        <w:numPr>
          <w:ilvl w:val="0"/>
          <w:numId w:val="26"/>
        </w:numPr>
      </w:pPr>
      <w:r>
        <w:t>Les conséquences envisagées du point de vue du gestionnaire du réseau de chaleur, dans le cadre contractuel existant ;</w:t>
      </w:r>
    </w:p>
    <w:p w14:paraId="67DD55D1" w14:textId="77777777" w:rsidR="009D2AE9" w:rsidRDefault="009D2AE9" w:rsidP="003474AD">
      <w:pPr>
        <w:pStyle w:val="Paragraphedeliste"/>
        <w:numPr>
          <w:ilvl w:val="0"/>
          <w:numId w:val="26"/>
        </w:numPr>
      </w:pPr>
      <w:r>
        <w:t>L’impact sur la facture énergétique des abonnés déjà raccordés en fonction des évolutions tarifaires qui accompagneront l’opération ;</w:t>
      </w:r>
    </w:p>
    <w:p w14:paraId="31321AC7" w14:textId="5CA1D636" w:rsidR="009D2AE9" w:rsidRDefault="009D2AE9" w:rsidP="00564A83">
      <w:pPr>
        <w:pStyle w:val="Paragraphedeliste"/>
        <w:numPr>
          <w:ilvl w:val="0"/>
          <w:numId w:val="26"/>
        </w:numPr>
      </w:pPr>
      <w:r>
        <w:t xml:space="preserve">La comparaison </w:t>
      </w:r>
      <w:r w:rsidR="00564A83">
        <w:t>en coût global, c’est</w:t>
      </w:r>
      <w:r w:rsidR="001A4492">
        <w:t>-</w:t>
      </w:r>
      <w:r w:rsidR="00564A83">
        <w:t>à</w:t>
      </w:r>
      <w:r w:rsidR="001A4492">
        <w:t>-</w:t>
      </w:r>
      <w:r w:rsidR="00564A83">
        <w:t xml:space="preserve">dire intégrant la facture énergétique (abonnement et énergie), les prestations d’entretien et de gros renouvellement des installations, l’amortissement des installations, </w:t>
      </w:r>
      <w:r>
        <w:t>avec les modes de chauffage envisageables hors réseau de chaleur</w:t>
      </w:r>
      <w:r w:rsidR="00564A83">
        <w:t>,</w:t>
      </w:r>
    </w:p>
    <w:p w14:paraId="6A3A14B0" w14:textId="249BDD48" w:rsidR="00564A83" w:rsidRDefault="001A4492" w:rsidP="00564A83">
      <w:pPr>
        <w:pStyle w:val="Paragraphedeliste"/>
        <w:numPr>
          <w:ilvl w:val="0"/>
          <w:numId w:val="26"/>
        </w:numPr>
      </w:pPr>
      <w:r>
        <w:t>L</w:t>
      </w:r>
      <w:r w:rsidR="00564A83" w:rsidRPr="00564A83">
        <w:t>a stabilité du prix de vente de la chaleur vis-à-vis de l’évolution des énergies de référence</w:t>
      </w:r>
      <w:r w:rsidR="00564A83">
        <w:t>.</w:t>
      </w:r>
    </w:p>
    <w:p w14:paraId="5138A051" w14:textId="77777777" w:rsidR="00564A83" w:rsidRDefault="00564A83" w:rsidP="00564A83">
      <w:r>
        <w:rPr>
          <w:rFonts w:cs="Arial"/>
          <w:noProof/>
          <w:szCs w:val="22"/>
          <w:lang w:eastAsia="fr-FR" w:bidi="ar-SA"/>
        </w:rPr>
        <mc:AlternateContent>
          <mc:Choice Requires="wps">
            <w:drawing>
              <wp:anchor distT="0" distB="0" distL="114300" distR="114300" simplePos="0" relativeHeight="251739136" behindDoc="0" locked="0" layoutInCell="1" allowOverlap="1" wp14:anchorId="71824A98" wp14:editId="2E74A5C0">
                <wp:simplePos x="0" y="0"/>
                <wp:positionH relativeFrom="column">
                  <wp:posOffset>1905</wp:posOffset>
                </wp:positionH>
                <wp:positionV relativeFrom="paragraph">
                  <wp:posOffset>64558</wp:posOffset>
                </wp:positionV>
                <wp:extent cx="6256655" cy="457200"/>
                <wp:effectExtent l="0" t="0" r="4445" b="0"/>
                <wp:wrapNone/>
                <wp:docPr id="42" name="Rectangle 42"/>
                <wp:cNvGraphicFramePr/>
                <a:graphic xmlns:a="http://schemas.openxmlformats.org/drawingml/2006/main">
                  <a:graphicData uri="http://schemas.microsoft.com/office/word/2010/wordprocessingShape">
                    <wps:wsp>
                      <wps:cNvSpPr/>
                      <wps:spPr>
                        <a:xfrm>
                          <a:off x="0" y="0"/>
                          <a:ext cx="6256655" cy="457200"/>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5C5F7E5F" w14:textId="77777777" w:rsidR="00512336" w:rsidRPr="00564A83" w:rsidRDefault="00512336" w:rsidP="00564A83">
                            <w:pPr>
                              <w:jc w:val="left"/>
                              <w:rPr>
                                <w:b/>
                                <w:color w:val="FFFFFF"/>
                              </w:rPr>
                            </w:pPr>
                            <w:r>
                              <w:rPr>
                                <w:b/>
                                <w:color w:val="FFFFFF"/>
                              </w:rPr>
                              <w:t xml:space="preserve">Le titulaire pourra s’appuyer sur </w:t>
                            </w:r>
                            <w:r w:rsidRPr="00564A83">
                              <w:rPr>
                                <w:b/>
                                <w:color w:val="FFFFFF"/>
                              </w:rPr>
                              <w:t>l’étude annuelle d’AMORCE Comparatif des modes de chauffage et prix de vente</w:t>
                            </w:r>
                            <w:r>
                              <w:rPr>
                                <w:b/>
                                <w:color w:val="FFFFFF"/>
                              </w:rPr>
                              <w:t xml:space="preserve"> </w:t>
                            </w:r>
                            <w:r w:rsidRPr="00564A83">
                              <w:rPr>
                                <w:b/>
                                <w:color w:val="FFFFFF"/>
                              </w:rPr>
                              <w:t>de la chaleur et RCE21 - Outil de calcul paramétrable du coût global du chauffage</w:t>
                            </w:r>
                          </w:p>
                          <w:p w14:paraId="567FFCA5" w14:textId="77777777" w:rsidR="00512336" w:rsidRDefault="00512336" w:rsidP="00564A83">
                            <w:pPr>
                              <w:jc w:val="left"/>
                              <w:rPr>
                                <w:b/>
                                <w:color w:val="FFFFFF"/>
                              </w:rPr>
                            </w:pPr>
                          </w:p>
                          <w:p w14:paraId="070C22A2" w14:textId="77777777" w:rsidR="00512336" w:rsidRDefault="00512336" w:rsidP="00564A83">
                            <w:pPr>
                              <w:jc w:val="left"/>
                              <w:rPr>
                                <w:b/>
                                <w:color w:val="FFFFFF"/>
                              </w:rPr>
                            </w:pPr>
                          </w:p>
                          <w:p w14:paraId="77994869" w14:textId="77777777" w:rsidR="00512336" w:rsidRPr="008B4771" w:rsidRDefault="00512336" w:rsidP="00564A83">
                            <w:pPr>
                              <w:jc w:val="left"/>
                              <w:rPr>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24A98" id="Rectangle 42" o:spid="_x0000_s1064" style="position:absolute;left:0;text-align:left;margin-left:.15pt;margin-top:5.1pt;width:492.65pt;height:3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" fillcolor="#a69a90 [3205]" stroked="f">
                <v:textbox>
                  <w:txbxContent>
                    <w:p w14:paraId="5C5F7E5F" w14:textId="77777777" w:rsidR="00512336" w:rsidRPr="00564A83" w:rsidRDefault="00512336" w:rsidP="00564A83">
                      <w:pPr>
                        <w:jc w:val="left"/>
                        <w:rPr>
                          <w:b/>
                          <w:color w:val="FFFFFF"/>
                        </w:rPr>
                      </w:pPr>
                      <w:r>
                        <w:rPr>
                          <w:b/>
                          <w:color w:val="FFFFFF"/>
                        </w:rPr>
                        <w:t xml:space="preserve">Le titulaire pourra s’appuyer sur </w:t>
                      </w:r>
                      <w:r w:rsidRPr="00564A83">
                        <w:rPr>
                          <w:b/>
                          <w:color w:val="FFFFFF"/>
                        </w:rPr>
                        <w:t>l’étude annuelle d’AMORCE Comparatif des modes de chauffage et prix de vente</w:t>
                      </w:r>
                      <w:r>
                        <w:rPr>
                          <w:b/>
                          <w:color w:val="FFFFFF"/>
                        </w:rPr>
                        <w:t xml:space="preserve"> </w:t>
                      </w:r>
                      <w:r w:rsidRPr="00564A83">
                        <w:rPr>
                          <w:b/>
                          <w:color w:val="FFFFFF"/>
                        </w:rPr>
                        <w:t>de la chaleur et RCE21 - Outil de calcul paramétrable du coût global du chauffage</w:t>
                      </w:r>
                    </w:p>
                    <w:p w14:paraId="567FFCA5" w14:textId="77777777" w:rsidR="00512336" w:rsidRDefault="00512336" w:rsidP="00564A83">
                      <w:pPr>
                        <w:jc w:val="left"/>
                        <w:rPr>
                          <w:b/>
                          <w:color w:val="FFFFFF"/>
                        </w:rPr>
                      </w:pPr>
                    </w:p>
                    <w:p w14:paraId="070C22A2" w14:textId="77777777" w:rsidR="00512336" w:rsidRDefault="00512336" w:rsidP="00564A83">
                      <w:pPr>
                        <w:jc w:val="left"/>
                        <w:rPr>
                          <w:b/>
                          <w:color w:val="FFFFFF"/>
                        </w:rPr>
                      </w:pPr>
                    </w:p>
                    <w:p w14:paraId="77994869" w14:textId="77777777" w:rsidR="00512336" w:rsidRPr="008B4771" w:rsidRDefault="00512336" w:rsidP="00564A83">
                      <w:pPr>
                        <w:jc w:val="left"/>
                        <w:rPr>
                          <w:b/>
                          <w:color w:val="FFFFFF"/>
                        </w:rPr>
                      </w:pPr>
                    </w:p>
                  </w:txbxContent>
                </v:textbox>
              </v:rect>
            </w:pict>
          </mc:Fallback>
        </mc:AlternateContent>
      </w:r>
    </w:p>
    <w:p w14:paraId="046B3159" w14:textId="77777777" w:rsidR="00564A83" w:rsidRDefault="00564A83" w:rsidP="00564A83"/>
    <w:p w14:paraId="2FFEDAFE" w14:textId="77777777" w:rsidR="001A4492" w:rsidRDefault="001A4492" w:rsidP="009D2AE9"/>
    <w:p w14:paraId="5E11E445" w14:textId="77777777" w:rsidR="009D2AE9" w:rsidRDefault="009D2AE9" w:rsidP="001F2382">
      <w:pPr>
        <w:spacing w:line="360" w:lineRule="auto"/>
        <w:jc w:val="left"/>
      </w:pPr>
      <w:r>
        <w:lastRenderedPageBreak/>
        <w:t>L’analyse comprendra les points listés ci-après.</w:t>
      </w:r>
    </w:p>
    <w:p w14:paraId="6F6F061A" w14:textId="77777777" w:rsidR="009D2AE9" w:rsidRDefault="009D2AE9" w:rsidP="003474AD">
      <w:pPr>
        <w:pStyle w:val="Paragraphedeliste"/>
        <w:numPr>
          <w:ilvl w:val="0"/>
          <w:numId w:val="12"/>
        </w:numPr>
        <w:rPr>
          <w:u w:val="single"/>
        </w:rPr>
      </w:pPr>
      <w:r w:rsidRPr="00A9450E">
        <w:rPr>
          <w:u w:val="single"/>
        </w:rPr>
        <w:t>Les investissements</w:t>
      </w:r>
    </w:p>
    <w:p w14:paraId="114A07E3" w14:textId="3222F2DB" w:rsidR="009D2AE9" w:rsidRDefault="009D2AE9" w:rsidP="009D2AE9">
      <w:r>
        <w:t>Les investissements envisagés sur le réseau de chaleur</w:t>
      </w:r>
      <w:r w:rsidR="001A4492">
        <w:t>/froid</w:t>
      </w:r>
      <w:r>
        <w:t xml:space="preserve"> seront évalués pour chaque scénario retenu :</w:t>
      </w:r>
    </w:p>
    <w:p w14:paraId="601D4D6E" w14:textId="77777777" w:rsidR="009D2AE9" w:rsidRDefault="009D2AE9" w:rsidP="003474AD">
      <w:pPr>
        <w:pStyle w:val="Paragraphedeliste"/>
        <w:numPr>
          <w:ilvl w:val="0"/>
          <w:numId w:val="27"/>
        </w:numPr>
      </w:pPr>
      <w:r>
        <w:t>Sur les centrales de production ;</w:t>
      </w:r>
    </w:p>
    <w:p w14:paraId="5F30571E" w14:textId="77777777" w:rsidR="009D2AE9" w:rsidRDefault="009D2AE9" w:rsidP="003474AD">
      <w:pPr>
        <w:pStyle w:val="Paragraphedeliste"/>
        <w:numPr>
          <w:ilvl w:val="0"/>
          <w:numId w:val="27"/>
        </w:numPr>
      </w:pPr>
      <w:r>
        <w:t>Sur le réseau primaire (canalisations, voiries…) ;</w:t>
      </w:r>
    </w:p>
    <w:p w14:paraId="5C8AF1CA" w14:textId="77777777" w:rsidR="00564A83" w:rsidRDefault="009D2AE9" w:rsidP="009D2AE9">
      <w:pPr>
        <w:pStyle w:val="Paragraphedeliste"/>
        <w:numPr>
          <w:ilvl w:val="0"/>
          <w:numId w:val="27"/>
        </w:numPr>
      </w:pPr>
      <w:r>
        <w:t>Sur les sous-stations</w:t>
      </w:r>
      <w:r w:rsidR="00564A83">
        <w:t>.</w:t>
      </w:r>
    </w:p>
    <w:p w14:paraId="596AAEB1" w14:textId="77777777" w:rsidR="00D831A9" w:rsidRDefault="009D2AE9" w:rsidP="00D831A9">
      <w:pPr>
        <w:rPr>
          <w:u w:val="single"/>
        </w:rPr>
      </w:pPr>
      <w:r>
        <w:t>Le phasage des investissements sera précisé.</w:t>
      </w:r>
    </w:p>
    <w:p w14:paraId="6CBCB41C" w14:textId="77777777" w:rsidR="009D2AE9" w:rsidRDefault="009D2AE9" w:rsidP="00D831A9">
      <w:pPr>
        <w:pStyle w:val="Paragraphedeliste"/>
        <w:numPr>
          <w:ilvl w:val="0"/>
          <w:numId w:val="12"/>
        </w:numPr>
        <w:rPr>
          <w:u w:val="single"/>
        </w:rPr>
      </w:pPr>
      <w:r w:rsidRPr="00A9450E">
        <w:rPr>
          <w:u w:val="single"/>
        </w:rPr>
        <w:t>Les mécanismes de financement mobilisables</w:t>
      </w:r>
    </w:p>
    <w:p w14:paraId="1E568106" w14:textId="77777777" w:rsidR="009D2AE9" w:rsidRDefault="009D2AE9" w:rsidP="009D2AE9">
      <w:r>
        <w:t>Les mécanismes de financement mobilisables seront décrits et les montants escomptables seront indiqués :</w:t>
      </w:r>
    </w:p>
    <w:p w14:paraId="77A0778D" w14:textId="77777777" w:rsidR="009D2AE9" w:rsidRDefault="009D2AE9" w:rsidP="003474AD">
      <w:pPr>
        <w:pStyle w:val="Paragraphedeliste"/>
        <w:numPr>
          <w:ilvl w:val="0"/>
          <w:numId w:val="28"/>
        </w:numPr>
      </w:pPr>
      <w:r>
        <w:t>Fonds Chaleur ;</w:t>
      </w:r>
    </w:p>
    <w:p w14:paraId="62175B26" w14:textId="52504132" w:rsidR="00564A83" w:rsidRDefault="00564A83" w:rsidP="003474AD">
      <w:pPr>
        <w:pStyle w:val="Paragraphedeliste"/>
        <w:numPr>
          <w:ilvl w:val="0"/>
          <w:numId w:val="28"/>
        </w:numPr>
      </w:pPr>
      <w:r>
        <w:t>F</w:t>
      </w:r>
      <w:r w:rsidRPr="00564A83">
        <w:t>inancement de la Caisse des Dépôts et Consignations (prêts bonifiés, …)</w:t>
      </w:r>
    </w:p>
    <w:p w14:paraId="3510B59E" w14:textId="77777777" w:rsidR="009D2AE9" w:rsidRDefault="009D2AE9" w:rsidP="003474AD">
      <w:pPr>
        <w:pStyle w:val="Paragraphedeliste"/>
        <w:numPr>
          <w:ilvl w:val="0"/>
          <w:numId w:val="28"/>
        </w:numPr>
      </w:pPr>
      <w:r>
        <w:t>Aides attribuées par les collectivités territoriales (Régions, Départements…)  ou dans le cadre des Contrats de Projet État Région (CPER), ou mobilisables au niveau européen (notamment FEDER) ;</w:t>
      </w:r>
    </w:p>
    <w:p w14:paraId="5D144F0E" w14:textId="77777777" w:rsidR="009D2AE9" w:rsidRDefault="009D2AE9" w:rsidP="003474AD">
      <w:pPr>
        <w:pStyle w:val="Paragraphedeliste"/>
        <w:numPr>
          <w:ilvl w:val="0"/>
          <w:numId w:val="28"/>
        </w:numPr>
      </w:pPr>
      <w:r>
        <w:t>Financements dans le cadre des opérations de renouvellement urbain ;</w:t>
      </w:r>
    </w:p>
    <w:p w14:paraId="6F29B210" w14:textId="77777777" w:rsidR="009D2AE9" w:rsidRDefault="009D2AE9" w:rsidP="003474AD">
      <w:pPr>
        <w:pStyle w:val="Paragraphedeliste"/>
        <w:numPr>
          <w:ilvl w:val="0"/>
          <w:numId w:val="28"/>
        </w:numPr>
      </w:pPr>
      <w:r>
        <w:t>Mécanismes de type certificats d’économie d’énergie, quotas de CO2, etc.</w:t>
      </w:r>
      <w:r w:rsidR="00466FC2">
        <w:t> ;</w:t>
      </w:r>
    </w:p>
    <w:p w14:paraId="2DA0F1D2" w14:textId="77777777" w:rsidR="009D2AE9" w:rsidRDefault="009D2AE9" w:rsidP="003474AD">
      <w:pPr>
        <w:pStyle w:val="Paragraphedeliste"/>
        <w:numPr>
          <w:ilvl w:val="0"/>
          <w:numId w:val="28"/>
        </w:numPr>
      </w:pPr>
      <w:r>
        <w:t>Possibilité de répondre à un appel à projet (biomasse électricité par exemple)</w:t>
      </w:r>
      <w:r w:rsidR="00466FC2">
        <w:t> ;</w:t>
      </w:r>
    </w:p>
    <w:p w14:paraId="1269CF3F" w14:textId="77777777" w:rsidR="00466FC2" w:rsidRDefault="00466FC2" w:rsidP="003474AD">
      <w:pPr>
        <w:pStyle w:val="Paragraphedeliste"/>
        <w:numPr>
          <w:ilvl w:val="0"/>
          <w:numId w:val="28"/>
        </w:numPr>
      </w:pPr>
      <w:r>
        <w:t>Financement participatif ou citoyen ;</w:t>
      </w:r>
    </w:p>
    <w:p w14:paraId="00406215" w14:textId="77777777" w:rsidR="00466FC2" w:rsidRDefault="00466FC2" w:rsidP="003474AD">
      <w:pPr>
        <w:pStyle w:val="Paragraphedeliste"/>
        <w:numPr>
          <w:ilvl w:val="0"/>
          <w:numId w:val="28"/>
        </w:numPr>
      </w:pPr>
      <w:r>
        <w:t>Autres possibilités de financement.</w:t>
      </w:r>
    </w:p>
    <w:p w14:paraId="40FF69F7" w14:textId="77777777" w:rsidR="009D2AE9" w:rsidRPr="00A9450E" w:rsidRDefault="009D2AE9" w:rsidP="009D2AE9">
      <w:pPr>
        <w:ind w:left="360"/>
      </w:pPr>
    </w:p>
    <w:p w14:paraId="2190F443" w14:textId="77777777" w:rsidR="009D2AE9" w:rsidRDefault="009D2AE9" w:rsidP="003474AD">
      <w:pPr>
        <w:pStyle w:val="Paragraphedeliste"/>
        <w:numPr>
          <w:ilvl w:val="0"/>
          <w:numId w:val="12"/>
        </w:numPr>
        <w:rPr>
          <w:u w:val="single"/>
        </w:rPr>
      </w:pPr>
      <w:r w:rsidRPr="00A9450E">
        <w:rPr>
          <w:u w:val="single"/>
        </w:rPr>
        <w:t>Les charges d’exploitation</w:t>
      </w:r>
    </w:p>
    <w:p w14:paraId="50F773CC" w14:textId="77777777" w:rsidR="009D2AE9" w:rsidRDefault="009D2AE9" w:rsidP="009D2AE9">
      <w:r>
        <w:t>Les évolutions des frais d’exploitation générées, sur le réseau primaire, dans les différents scénarii seront évaluées :</w:t>
      </w:r>
    </w:p>
    <w:p w14:paraId="4022418F" w14:textId="77777777" w:rsidR="009D2AE9" w:rsidRDefault="009D2AE9" w:rsidP="003474AD">
      <w:pPr>
        <w:pStyle w:val="Paragraphedeliste"/>
        <w:numPr>
          <w:ilvl w:val="0"/>
          <w:numId w:val="29"/>
        </w:numPr>
      </w:pPr>
      <w:r>
        <w:t>Consommations de combustibles ou d’énergie de la ou des centrales de production, avec validation des hypothèses de prix d’achat pour les combustibles et énergies nouvelles utilisées sur le réseau sur la durée ;</w:t>
      </w:r>
    </w:p>
    <w:p w14:paraId="7D39ECBA" w14:textId="77777777" w:rsidR="009D2AE9" w:rsidRDefault="009D2AE9" w:rsidP="003474AD">
      <w:pPr>
        <w:pStyle w:val="Paragraphedeliste"/>
        <w:numPr>
          <w:ilvl w:val="0"/>
          <w:numId w:val="29"/>
        </w:numPr>
      </w:pPr>
      <w:r>
        <w:t>Frais de conduite et de petit entretien sur le ou les centrales de production, le réseau de distribution et les sous-stations ;</w:t>
      </w:r>
    </w:p>
    <w:p w14:paraId="323B9D59" w14:textId="77777777" w:rsidR="009D2AE9" w:rsidRDefault="009D2AE9" w:rsidP="003474AD">
      <w:pPr>
        <w:pStyle w:val="Paragraphedeliste"/>
        <w:numPr>
          <w:ilvl w:val="0"/>
          <w:numId w:val="29"/>
        </w:numPr>
      </w:pPr>
      <w:r>
        <w:t>Frais de gros entretien/renouvellement sur l</w:t>
      </w:r>
      <w:r w:rsidR="00321621">
        <w:t>a</w:t>
      </w:r>
      <w:r>
        <w:t xml:space="preserve"> ou les centrales de production, le réseau de distribution et les sous-stations ;</w:t>
      </w:r>
    </w:p>
    <w:p w14:paraId="341029E3" w14:textId="77777777" w:rsidR="009D2AE9" w:rsidRDefault="009D2AE9" w:rsidP="003474AD">
      <w:pPr>
        <w:pStyle w:val="Paragraphedeliste"/>
        <w:numPr>
          <w:ilvl w:val="0"/>
          <w:numId w:val="29"/>
        </w:numPr>
      </w:pPr>
      <w:r>
        <w:t>Impôts et taxes ;</w:t>
      </w:r>
    </w:p>
    <w:p w14:paraId="6B23B909" w14:textId="77777777" w:rsidR="009D2AE9" w:rsidRDefault="009D2AE9" w:rsidP="003474AD">
      <w:pPr>
        <w:pStyle w:val="Paragraphedeliste"/>
        <w:numPr>
          <w:ilvl w:val="0"/>
          <w:numId w:val="29"/>
        </w:numPr>
      </w:pPr>
      <w:r>
        <w:t>Autres…</w:t>
      </w:r>
    </w:p>
    <w:p w14:paraId="547E8AB9" w14:textId="77777777" w:rsidR="009D2AE9" w:rsidRPr="00A9450E" w:rsidRDefault="009D2AE9" w:rsidP="009D2AE9">
      <w:pPr>
        <w:pStyle w:val="Paragraphedeliste"/>
        <w:numPr>
          <w:ilvl w:val="0"/>
          <w:numId w:val="0"/>
        </w:numPr>
        <w:ind w:left="720"/>
      </w:pPr>
    </w:p>
    <w:p w14:paraId="159CD02C" w14:textId="77777777" w:rsidR="009D2AE9" w:rsidRDefault="009D2AE9" w:rsidP="003474AD">
      <w:pPr>
        <w:pStyle w:val="Paragraphedeliste"/>
        <w:numPr>
          <w:ilvl w:val="0"/>
          <w:numId w:val="12"/>
        </w:numPr>
        <w:rPr>
          <w:u w:val="single"/>
        </w:rPr>
      </w:pPr>
      <w:r w:rsidRPr="00A9450E">
        <w:rPr>
          <w:u w:val="single"/>
        </w:rPr>
        <w:t>Impact tarifaire</w:t>
      </w:r>
    </w:p>
    <w:p w14:paraId="3BEAF037" w14:textId="77777777" w:rsidR="009D2AE9" w:rsidRDefault="009D2AE9" w:rsidP="009D2AE9">
      <w:r>
        <w:t>La grille tarifaire actuelle sera réévaluée le cas échéant de façon à :</w:t>
      </w:r>
    </w:p>
    <w:p w14:paraId="3F0E4BB7" w14:textId="77777777" w:rsidR="009D2AE9" w:rsidRDefault="009D2AE9" w:rsidP="003474AD">
      <w:pPr>
        <w:pStyle w:val="Paragraphedeliste"/>
        <w:numPr>
          <w:ilvl w:val="0"/>
          <w:numId w:val="30"/>
        </w:numPr>
      </w:pPr>
      <w:r>
        <w:t>Refléter l’évolution prévisible des charges imputables à la part « abonnement » du tarif (les charges « fixes ») et à la part « fourniture d’énergie » (les charges d’achat de combustible) ;</w:t>
      </w:r>
    </w:p>
    <w:p w14:paraId="227B8E3D" w14:textId="77777777" w:rsidR="009D2AE9" w:rsidRDefault="009D2AE9" w:rsidP="003474AD">
      <w:pPr>
        <w:pStyle w:val="Paragraphedeliste"/>
        <w:numPr>
          <w:ilvl w:val="0"/>
          <w:numId w:val="30"/>
        </w:numPr>
      </w:pPr>
      <w:r>
        <w:t>Permettre une répartition de la part fixe/part variable incitant aux économies d’énergie et permettant aux bâtiments rénovés et basse consommation d’avoir des tarifs « Réseaux de chaleur » attractifs par rapport aux énergies conventionnelles ;</w:t>
      </w:r>
    </w:p>
    <w:p w14:paraId="790C7D11" w14:textId="77777777" w:rsidR="009D2AE9" w:rsidRDefault="009D2AE9" w:rsidP="003474AD">
      <w:pPr>
        <w:pStyle w:val="Paragraphedeliste"/>
        <w:numPr>
          <w:ilvl w:val="0"/>
          <w:numId w:val="30"/>
        </w:numPr>
      </w:pPr>
      <w:r>
        <w:t>Prendre en compte l’évolution des profils de consommation, donc l’évolution proportionnelle de la part fixe.</w:t>
      </w:r>
    </w:p>
    <w:p w14:paraId="6F26FD3E" w14:textId="77777777" w:rsidR="009D2AE9" w:rsidRDefault="009D2AE9" w:rsidP="009D2AE9">
      <w:r>
        <w:t>Des hypothèses de réévaluation des abonnements (puissances souscrites et/ou URF) seront proposées pour les bâtiments sur lesquels des travaux d’économie d’énergie seront pris en compte.</w:t>
      </w:r>
    </w:p>
    <w:p w14:paraId="45CE2E55" w14:textId="77777777" w:rsidR="00321621" w:rsidRDefault="00321621" w:rsidP="009D2AE9">
      <w:r>
        <w:rPr>
          <w:rFonts w:cs="Arial"/>
          <w:noProof/>
          <w:szCs w:val="22"/>
          <w:lang w:eastAsia="fr-FR" w:bidi="ar-SA"/>
        </w:rPr>
        <mc:AlternateContent>
          <mc:Choice Requires="wps">
            <w:drawing>
              <wp:anchor distT="0" distB="0" distL="114300" distR="114300" simplePos="0" relativeHeight="251741184" behindDoc="0" locked="0" layoutInCell="1" allowOverlap="1" wp14:anchorId="4C078C65" wp14:editId="58A1C9C5">
                <wp:simplePos x="0" y="0"/>
                <wp:positionH relativeFrom="column">
                  <wp:posOffset>1905</wp:posOffset>
                </wp:positionH>
                <wp:positionV relativeFrom="paragraph">
                  <wp:posOffset>0</wp:posOffset>
                </wp:positionV>
                <wp:extent cx="6256655" cy="491067"/>
                <wp:effectExtent l="0" t="0" r="4445" b="4445"/>
                <wp:wrapNone/>
                <wp:docPr id="43" name="Rectangle 43"/>
                <wp:cNvGraphicFramePr/>
                <a:graphic xmlns:a="http://schemas.openxmlformats.org/drawingml/2006/main">
                  <a:graphicData uri="http://schemas.microsoft.com/office/word/2010/wordprocessingShape">
                    <wps:wsp>
                      <wps:cNvSpPr/>
                      <wps:spPr>
                        <a:xfrm>
                          <a:off x="0" y="0"/>
                          <a:ext cx="6256655" cy="491067"/>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016A024A" w14:textId="0A66337E" w:rsidR="00512336" w:rsidRPr="00321621" w:rsidRDefault="00A47727" w:rsidP="00321621">
                            <w:pPr>
                              <w:rPr>
                                <w:b/>
                                <w:color w:val="FFFFFF"/>
                              </w:rPr>
                            </w:pPr>
                            <w:hyperlink r:id="rId34" w:history="1">
                              <w:r w:rsidR="00512336" w:rsidRPr="00817F0C">
                                <w:rPr>
                                  <w:rStyle w:val="Lienhypertexte"/>
                                  <w:b/>
                                </w:rPr>
                                <w:t>L’article L241-10 du code de l’énergie</w:t>
                              </w:r>
                            </w:hyperlink>
                            <w:r w:rsidR="00512336" w:rsidRPr="00321621">
                              <w:rPr>
                                <w:b/>
                                <w:color w:val="FFFFFF"/>
                              </w:rPr>
                              <w:t xml:space="preserve"> prévoit une révision des puissances souscrites en cas de travaux</w:t>
                            </w:r>
                            <w:r w:rsidR="00512336">
                              <w:rPr>
                                <w:b/>
                                <w:color w:val="FFFFFF"/>
                              </w:rPr>
                              <w:t xml:space="preserve"> </w:t>
                            </w:r>
                            <w:r w:rsidR="00512336" w:rsidRPr="00321621">
                              <w:rPr>
                                <w:b/>
                                <w:color w:val="FFFFFF"/>
                              </w:rPr>
                              <w:t>d’économies d’énergie sur des bâtiments raccordés à un réseau de chaleur</w:t>
                            </w:r>
                            <w:r w:rsidR="00512336">
                              <w:rPr>
                                <w:b/>
                                <w:color w:val="FFFFFF"/>
                              </w:rPr>
                              <w:t>.</w:t>
                            </w:r>
                          </w:p>
                          <w:p w14:paraId="5AE690DF" w14:textId="77777777" w:rsidR="00512336" w:rsidRDefault="00512336" w:rsidP="00321621">
                            <w:pPr>
                              <w:jc w:val="left"/>
                              <w:rPr>
                                <w:b/>
                                <w:color w:val="FFFFFF"/>
                              </w:rPr>
                            </w:pPr>
                          </w:p>
                          <w:p w14:paraId="5A50997F" w14:textId="77777777" w:rsidR="00512336" w:rsidRDefault="00512336" w:rsidP="00321621">
                            <w:pPr>
                              <w:jc w:val="left"/>
                              <w:rPr>
                                <w:b/>
                                <w:color w:val="FFFFFF"/>
                              </w:rPr>
                            </w:pPr>
                          </w:p>
                          <w:p w14:paraId="611D8450" w14:textId="77777777" w:rsidR="00512336" w:rsidRPr="008B4771" w:rsidRDefault="00512336" w:rsidP="00321621">
                            <w:pPr>
                              <w:jc w:val="left"/>
                              <w:rPr>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78C65" id="Rectangle 43" o:spid="_x0000_s1065" style="position:absolute;left:0;text-align:left;margin-left:.15pt;margin-top:0;width:492.65pt;height:38.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" fillcolor="#a69a90 [3205]" stroked="f">
                <v:textbox>
                  <w:txbxContent>
                    <w:p w14:paraId="016A024A" w14:textId="0A66337E" w:rsidR="00512336" w:rsidRPr="00321621" w:rsidRDefault="00A47727" w:rsidP="00321621">
                      <w:pPr>
                        <w:rPr>
                          <w:b/>
                          <w:color w:val="FFFFFF"/>
                        </w:rPr>
                      </w:pPr>
                      <w:hyperlink r:id="rId35" w:history="1">
                        <w:r w:rsidR="00512336" w:rsidRPr="00817F0C">
                          <w:rPr>
                            <w:rStyle w:val="Lienhypertexte"/>
                            <w:b/>
                          </w:rPr>
                          <w:t>L’article L241-10 du code de l’énergie</w:t>
                        </w:r>
                      </w:hyperlink>
                      <w:r w:rsidR="00512336" w:rsidRPr="00321621">
                        <w:rPr>
                          <w:b/>
                          <w:color w:val="FFFFFF"/>
                        </w:rPr>
                        <w:t xml:space="preserve"> prévoit une révision des puissances souscrites en cas de travaux</w:t>
                      </w:r>
                      <w:r w:rsidR="00512336">
                        <w:rPr>
                          <w:b/>
                          <w:color w:val="FFFFFF"/>
                        </w:rPr>
                        <w:t xml:space="preserve"> </w:t>
                      </w:r>
                      <w:r w:rsidR="00512336" w:rsidRPr="00321621">
                        <w:rPr>
                          <w:b/>
                          <w:color w:val="FFFFFF"/>
                        </w:rPr>
                        <w:t>d’économies d’énergie sur des bâtiments raccordés à un réseau de chaleur</w:t>
                      </w:r>
                      <w:r w:rsidR="00512336">
                        <w:rPr>
                          <w:b/>
                          <w:color w:val="FFFFFF"/>
                        </w:rPr>
                        <w:t>.</w:t>
                      </w:r>
                    </w:p>
                    <w:p w14:paraId="5AE690DF" w14:textId="77777777" w:rsidR="00512336" w:rsidRDefault="00512336" w:rsidP="00321621">
                      <w:pPr>
                        <w:jc w:val="left"/>
                        <w:rPr>
                          <w:b/>
                          <w:color w:val="FFFFFF"/>
                        </w:rPr>
                      </w:pPr>
                    </w:p>
                    <w:p w14:paraId="5A50997F" w14:textId="77777777" w:rsidR="00512336" w:rsidRDefault="00512336" w:rsidP="00321621">
                      <w:pPr>
                        <w:jc w:val="left"/>
                        <w:rPr>
                          <w:b/>
                          <w:color w:val="FFFFFF"/>
                        </w:rPr>
                      </w:pPr>
                    </w:p>
                    <w:p w14:paraId="611D8450" w14:textId="77777777" w:rsidR="00512336" w:rsidRPr="008B4771" w:rsidRDefault="00512336" w:rsidP="00321621">
                      <w:pPr>
                        <w:jc w:val="left"/>
                        <w:rPr>
                          <w:b/>
                          <w:color w:val="FFFFFF"/>
                        </w:rPr>
                      </w:pPr>
                    </w:p>
                  </w:txbxContent>
                </v:textbox>
              </v:rect>
            </w:pict>
          </mc:Fallback>
        </mc:AlternateContent>
      </w:r>
    </w:p>
    <w:p w14:paraId="11D441A2" w14:textId="77777777" w:rsidR="00321621" w:rsidRDefault="00321621" w:rsidP="00321621">
      <w:pPr>
        <w:rPr>
          <w:u w:val="single"/>
        </w:rPr>
      </w:pPr>
    </w:p>
    <w:p w14:paraId="16E693A9" w14:textId="77777777" w:rsidR="009D2AE9" w:rsidRDefault="009D2AE9" w:rsidP="00321621">
      <w:pPr>
        <w:pStyle w:val="Paragraphedeliste"/>
        <w:numPr>
          <w:ilvl w:val="0"/>
          <w:numId w:val="12"/>
        </w:numPr>
        <w:rPr>
          <w:u w:val="single"/>
        </w:rPr>
      </w:pPr>
      <w:r w:rsidRPr="00A9450E">
        <w:rPr>
          <w:u w:val="single"/>
        </w:rPr>
        <w:lastRenderedPageBreak/>
        <w:t>Interventions sur le secondaire</w:t>
      </w:r>
    </w:p>
    <w:p w14:paraId="26BB6987" w14:textId="77777777" w:rsidR="009D2AE9" w:rsidRPr="00A9450E" w:rsidRDefault="009D2AE9" w:rsidP="009D2AE9">
      <w:r>
        <w:t>Les éventuelles préconisations faites sur les réseaux secondaires feront l’objet d’une évaluation économique en termes d’investissement et d’évolution des charges d’exploitation.</w:t>
      </w:r>
    </w:p>
    <w:p w14:paraId="7ECC1D2E" w14:textId="77777777" w:rsidR="009D2AE9" w:rsidRDefault="009D2AE9" w:rsidP="003474AD">
      <w:pPr>
        <w:pStyle w:val="Paragraphedeliste"/>
        <w:numPr>
          <w:ilvl w:val="0"/>
          <w:numId w:val="12"/>
        </w:numPr>
        <w:rPr>
          <w:u w:val="single"/>
        </w:rPr>
      </w:pPr>
      <w:r w:rsidRPr="00A9450E">
        <w:rPr>
          <w:u w:val="single"/>
        </w:rPr>
        <w:t>Budget prévisionnel</w:t>
      </w:r>
    </w:p>
    <w:p w14:paraId="7788764D" w14:textId="77777777" w:rsidR="009D2AE9" w:rsidRPr="0044427A" w:rsidRDefault="009D2AE9" w:rsidP="009D2AE9">
      <w:r w:rsidRPr="0044427A">
        <w:t xml:space="preserve">Un </w:t>
      </w:r>
      <w:r w:rsidR="00321621">
        <w:t>compte d’exploitation</w:t>
      </w:r>
      <w:r w:rsidRPr="0044427A">
        <w:t xml:space="preserve"> prévisionnel </w:t>
      </w:r>
      <w:r w:rsidRPr="00321621">
        <w:rPr>
          <w:highlight w:val="yellow"/>
        </w:rPr>
        <w:t>du</w:t>
      </w:r>
      <w:r w:rsidR="00321621" w:rsidRPr="00321621">
        <w:rPr>
          <w:highlight w:val="yellow"/>
        </w:rPr>
        <w:t>/des</w:t>
      </w:r>
      <w:r w:rsidRPr="00321621">
        <w:rPr>
          <w:highlight w:val="yellow"/>
        </w:rPr>
        <w:t xml:space="preserve"> réseau</w:t>
      </w:r>
      <w:r w:rsidR="00321621" w:rsidRPr="00321621">
        <w:rPr>
          <w:highlight w:val="yellow"/>
        </w:rPr>
        <w:t>(x)</w:t>
      </w:r>
      <w:r w:rsidRPr="0044427A">
        <w:t xml:space="preserve"> de chaleur sera construit pour les différents scénarii et à différentes perspectives chronologiques en considérant en produits les abonnements (R2), ventes de chaleur (R1) et financement des frais de raccordement sur les bases tarifaires et les consommations d’énergie déterminées.</w:t>
      </w:r>
    </w:p>
    <w:p w14:paraId="492F6D45" w14:textId="4BDCA7FC" w:rsidR="009D2AE9" w:rsidRDefault="009D2AE9" w:rsidP="009D2AE9">
      <w:r w:rsidRPr="0044427A">
        <w:t xml:space="preserve">Ce tableau permettra de situer la viabilité économique des scénarii envisagés du point de vue </w:t>
      </w:r>
      <w:r w:rsidRPr="0057441D">
        <w:rPr>
          <w:highlight w:val="yellow"/>
        </w:rPr>
        <w:t>du</w:t>
      </w:r>
      <w:r w:rsidR="00817F0C" w:rsidRPr="0057441D">
        <w:rPr>
          <w:highlight w:val="yellow"/>
        </w:rPr>
        <w:t>/des</w:t>
      </w:r>
      <w:r w:rsidRPr="0057441D">
        <w:rPr>
          <w:highlight w:val="yellow"/>
        </w:rPr>
        <w:t xml:space="preserve"> réseau</w:t>
      </w:r>
      <w:r w:rsidR="00817F0C" w:rsidRPr="0057441D">
        <w:rPr>
          <w:highlight w:val="yellow"/>
        </w:rPr>
        <w:t>(x)</w:t>
      </w:r>
      <w:r w:rsidRPr="0057441D">
        <w:rPr>
          <w:highlight w:val="yellow"/>
        </w:rPr>
        <w:t xml:space="preserve"> concerné</w:t>
      </w:r>
      <w:r w:rsidR="0057441D" w:rsidRPr="0057441D">
        <w:rPr>
          <w:highlight w:val="yellow"/>
        </w:rPr>
        <w:t>(s)</w:t>
      </w:r>
      <w:r w:rsidRPr="0057441D">
        <w:rPr>
          <w:highlight w:val="yellow"/>
        </w:rPr>
        <w:t>.</w:t>
      </w:r>
    </w:p>
    <w:p w14:paraId="1F64BFFB" w14:textId="77777777" w:rsidR="001F2382" w:rsidRPr="0044427A" w:rsidRDefault="001F2382" w:rsidP="009D2AE9"/>
    <w:p w14:paraId="3B7FCF4D" w14:textId="77777777" w:rsidR="009D2AE9" w:rsidRDefault="009D2AE9" w:rsidP="003474AD">
      <w:pPr>
        <w:pStyle w:val="Paragraphedeliste"/>
        <w:numPr>
          <w:ilvl w:val="0"/>
          <w:numId w:val="12"/>
        </w:numPr>
        <w:rPr>
          <w:u w:val="single"/>
        </w:rPr>
      </w:pPr>
      <w:r w:rsidRPr="00A9450E">
        <w:rPr>
          <w:u w:val="single"/>
        </w:rPr>
        <w:t>Impact pour les abonnés existants du réseau</w:t>
      </w:r>
    </w:p>
    <w:p w14:paraId="314091A5" w14:textId="77777777" w:rsidR="009D2AE9" w:rsidRPr="0044427A" w:rsidRDefault="009D2AE9" w:rsidP="009D2AE9">
      <w:r>
        <w:t>Pour chaque scénario et à différentes perspectives de temps, l’impact sur la facture énergétique des abonnés existants du réseau sera évalué, en global (évolution de l’ensemble des recettes de vente de chaleur) et par abonné. Dans le cas où l’évolution tarifaire pourrait être problématique pour certains abonnés (augmentation du prix moyen de vente de la chaleur, hausse importante de la part fixe…), des solutions devront être proposées pour y remédier.</w:t>
      </w:r>
    </w:p>
    <w:p w14:paraId="15202429" w14:textId="77777777" w:rsidR="009D2AE9" w:rsidRDefault="009D2AE9" w:rsidP="003474AD">
      <w:pPr>
        <w:pStyle w:val="Paragraphedeliste"/>
        <w:numPr>
          <w:ilvl w:val="0"/>
          <w:numId w:val="12"/>
        </w:numPr>
        <w:rPr>
          <w:u w:val="single"/>
        </w:rPr>
      </w:pPr>
      <w:r w:rsidRPr="00A9450E">
        <w:rPr>
          <w:u w:val="single"/>
        </w:rPr>
        <w:t>Intérêt pour les nouveaux raccordés</w:t>
      </w:r>
    </w:p>
    <w:p w14:paraId="0D17FBBC" w14:textId="77777777" w:rsidR="009D2AE9" w:rsidRDefault="009D2AE9" w:rsidP="009D2AE9">
      <w:r>
        <w:t>Pour les bâtiments dont on envisage le raccordement, une comparaison en coût global de la chaleur sera faite avec :</w:t>
      </w:r>
    </w:p>
    <w:p w14:paraId="6C210FAB" w14:textId="77777777" w:rsidR="009D2AE9" w:rsidRDefault="009D2AE9" w:rsidP="003474AD">
      <w:pPr>
        <w:pStyle w:val="Paragraphedeliste"/>
        <w:numPr>
          <w:ilvl w:val="0"/>
          <w:numId w:val="31"/>
        </w:numPr>
      </w:pPr>
      <w:r>
        <w:t>Un « coût de référence » à déterminer en fonction des prix de l’énergie, du contexte et de l’usage des bâtiments ;</w:t>
      </w:r>
    </w:p>
    <w:p w14:paraId="4B63120D" w14:textId="77777777" w:rsidR="009D2AE9" w:rsidRDefault="009D2AE9" w:rsidP="003474AD">
      <w:pPr>
        <w:pStyle w:val="Paragraphedeliste"/>
        <w:numPr>
          <w:ilvl w:val="0"/>
          <w:numId w:val="31"/>
        </w:numPr>
      </w:pPr>
      <w:r>
        <w:t>Le cas échéant, le montant actuel des dépenses énergétiques pour les bâtiments raccordés.</w:t>
      </w:r>
    </w:p>
    <w:p w14:paraId="32B84B2C" w14:textId="77777777" w:rsidR="009D2AE9" w:rsidRPr="0044427A" w:rsidRDefault="009D2AE9" w:rsidP="009D2AE9">
      <w:pPr>
        <w:pStyle w:val="Paragraphedeliste"/>
        <w:numPr>
          <w:ilvl w:val="0"/>
          <w:numId w:val="0"/>
        </w:numPr>
        <w:ind w:left="720"/>
      </w:pPr>
    </w:p>
    <w:p w14:paraId="6328B7A4" w14:textId="77777777" w:rsidR="009D2AE9" w:rsidRDefault="009D2AE9" w:rsidP="003474AD">
      <w:pPr>
        <w:pStyle w:val="Paragraphedeliste"/>
        <w:numPr>
          <w:ilvl w:val="0"/>
          <w:numId w:val="12"/>
        </w:numPr>
        <w:rPr>
          <w:u w:val="single"/>
        </w:rPr>
      </w:pPr>
      <w:r w:rsidRPr="00A9450E">
        <w:rPr>
          <w:u w:val="single"/>
        </w:rPr>
        <w:t>Synthèse sur l’analyse économique</w:t>
      </w:r>
    </w:p>
    <w:p w14:paraId="2C19F48F" w14:textId="74E082AC" w:rsidR="009D2AE9" w:rsidRDefault="009D2AE9" w:rsidP="009D2AE9">
      <w:r>
        <w:t xml:space="preserve">Les conclusions que l’on </w:t>
      </w:r>
      <w:r w:rsidR="00817F0C">
        <w:t xml:space="preserve">pourra </w:t>
      </w:r>
      <w:r>
        <w:t>tirer des trois niveaux d’analyse proposés, pour chacun des scénarii, (budget prévisionnel pour le réseau de chaleur, impact sur les abonnés existants et intérêt pour les nouveaux raccordés) constitue</w:t>
      </w:r>
      <w:r w:rsidR="00817F0C">
        <w:t>ro</w:t>
      </w:r>
      <w:r>
        <w:t>nt une indication de la pertinence économique du projet.</w:t>
      </w:r>
    </w:p>
    <w:p w14:paraId="7AC7CD97" w14:textId="77777777" w:rsidR="00D831A9" w:rsidRDefault="00D831A9" w:rsidP="009D2AE9">
      <w:r>
        <w:rPr>
          <w:rFonts w:cs="Arial"/>
          <w:noProof/>
          <w:szCs w:val="22"/>
          <w:lang w:eastAsia="fr-FR" w:bidi="ar-SA"/>
        </w:rPr>
        <mc:AlternateContent>
          <mc:Choice Requires="wps">
            <w:drawing>
              <wp:anchor distT="0" distB="0" distL="114300" distR="114300" simplePos="0" relativeHeight="251743232" behindDoc="0" locked="0" layoutInCell="1" allowOverlap="1" wp14:anchorId="51C6648E" wp14:editId="65BE2CDB">
                <wp:simplePos x="0" y="0"/>
                <wp:positionH relativeFrom="column">
                  <wp:posOffset>1905</wp:posOffset>
                </wp:positionH>
                <wp:positionV relativeFrom="paragraph">
                  <wp:posOffset>-1270</wp:posOffset>
                </wp:positionV>
                <wp:extent cx="6392333" cy="1667933"/>
                <wp:effectExtent l="0" t="0" r="0" b="0"/>
                <wp:wrapNone/>
                <wp:docPr id="44" name="Rectangle 44"/>
                <wp:cNvGraphicFramePr/>
                <a:graphic xmlns:a="http://schemas.openxmlformats.org/drawingml/2006/main">
                  <a:graphicData uri="http://schemas.microsoft.com/office/word/2010/wordprocessingShape">
                    <wps:wsp>
                      <wps:cNvSpPr/>
                      <wps:spPr>
                        <a:xfrm>
                          <a:off x="0" y="0"/>
                          <a:ext cx="6392333" cy="1667933"/>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2A4929B4" w14:textId="77777777" w:rsidR="00512336" w:rsidRPr="00D831A9" w:rsidRDefault="00512336" w:rsidP="00D831A9">
                            <w:pPr>
                              <w:rPr>
                                <w:b/>
                                <w:color w:val="FFFFFF"/>
                              </w:rPr>
                            </w:pPr>
                            <w:r>
                              <w:rPr>
                                <w:b/>
                                <w:color w:val="FFFFFF"/>
                              </w:rPr>
                              <w:t>Une a</w:t>
                            </w:r>
                            <w:r w:rsidRPr="00D831A9">
                              <w:rPr>
                                <w:b/>
                                <w:color w:val="FFFFFF"/>
                              </w:rPr>
                              <w:t>nalyse sociale</w:t>
                            </w:r>
                            <w:r>
                              <w:rPr>
                                <w:b/>
                                <w:color w:val="FFFFFF"/>
                              </w:rPr>
                              <w:t xml:space="preserve"> peut également être demandée. Il s’agit de déterminer l</w:t>
                            </w:r>
                            <w:r w:rsidRPr="00D831A9">
                              <w:rPr>
                                <w:b/>
                                <w:color w:val="FFFFFF"/>
                              </w:rPr>
                              <w:t xml:space="preserve">’impact social de chaque scénario. </w:t>
                            </w:r>
                            <w:r>
                              <w:rPr>
                                <w:b/>
                                <w:color w:val="FFFFFF"/>
                              </w:rPr>
                              <w:t>L’</w:t>
                            </w:r>
                            <w:r w:rsidRPr="00D831A9">
                              <w:rPr>
                                <w:b/>
                                <w:color w:val="FFFFFF"/>
                              </w:rPr>
                              <w:t>analyse comporte notamment :</w:t>
                            </w:r>
                          </w:p>
                          <w:p w14:paraId="53D1A293" w14:textId="77777777" w:rsidR="00512336" w:rsidRPr="00D831A9" w:rsidRDefault="00512336" w:rsidP="00D831A9">
                            <w:pPr>
                              <w:pStyle w:val="Paragraphedeliste"/>
                              <w:numPr>
                                <w:ilvl w:val="0"/>
                                <w:numId w:val="53"/>
                              </w:numPr>
                              <w:rPr>
                                <w:b/>
                                <w:color w:val="FFFFFF"/>
                              </w:rPr>
                            </w:pPr>
                            <w:r w:rsidRPr="00D831A9">
                              <w:rPr>
                                <w:b/>
                                <w:color w:val="FFFFFF"/>
                              </w:rPr>
                              <w:t>une estimation du nombre d’emplois créés directement et indirectement,</w:t>
                            </w:r>
                          </w:p>
                          <w:p w14:paraId="2C56C67B" w14:textId="77777777" w:rsidR="00512336" w:rsidRPr="00D831A9" w:rsidRDefault="00512336" w:rsidP="00D831A9">
                            <w:pPr>
                              <w:pStyle w:val="Paragraphedeliste"/>
                              <w:numPr>
                                <w:ilvl w:val="0"/>
                                <w:numId w:val="53"/>
                              </w:numPr>
                              <w:rPr>
                                <w:b/>
                                <w:color w:val="FFFFFF"/>
                              </w:rPr>
                            </w:pPr>
                            <w:r w:rsidRPr="00D831A9">
                              <w:rPr>
                                <w:b/>
                                <w:color w:val="FFFFFF"/>
                              </w:rPr>
                              <w:t>l’impact sur la précarité énergétique (réduction, stabilité des factures, etc.),</w:t>
                            </w:r>
                          </w:p>
                          <w:p w14:paraId="180937CD" w14:textId="77777777" w:rsidR="00512336" w:rsidRPr="00D369AF" w:rsidRDefault="00512336" w:rsidP="00D831A9">
                            <w:pPr>
                              <w:pStyle w:val="Paragraphedeliste"/>
                              <w:numPr>
                                <w:ilvl w:val="0"/>
                                <w:numId w:val="53"/>
                              </w:numPr>
                              <w:rPr>
                                <w:rFonts w:eastAsiaTheme="minorHAnsi"/>
                                <w:b/>
                                <w:color w:val="FFFFFF"/>
                                <w:szCs w:val="20"/>
                                <w:lang w:eastAsia="en-US" w:bidi="fr-FR"/>
                              </w:rPr>
                            </w:pPr>
                            <w:r w:rsidRPr="00D831A9">
                              <w:rPr>
                                <w:b/>
                                <w:color w:val="FFFFFF"/>
                              </w:rPr>
                              <w:t xml:space="preserve">la </w:t>
                            </w:r>
                            <w:r w:rsidRPr="00D369AF">
                              <w:rPr>
                                <w:rFonts w:eastAsiaTheme="minorHAnsi"/>
                                <w:b/>
                                <w:color w:val="FFFFFF"/>
                                <w:szCs w:val="20"/>
                                <w:lang w:eastAsia="en-US" w:bidi="fr-FR"/>
                              </w:rPr>
                              <w:t>relocalisation des dépenses énergétiques et de l’activité sur le territoire,</w:t>
                            </w:r>
                          </w:p>
                          <w:p w14:paraId="20F8523A" w14:textId="269D12CC" w:rsidR="00512336" w:rsidRPr="00D369AF" w:rsidRDefault="00512336" w:rsidP="00D369AF">
                            <w:pPr>
                              <w:rPr>
                                <w:rFonts w:ascii="Times New Roman" w:hAnsi="Times New Roman"/>
                                <w:color w:val="002060"/>
                              </w:rPr>
                            </w:pPr>
                            <w:r w:rsidRPr="00D369AF">
                              <w:rPr>
                                <w:rFonts w:ascii="Calibri" w:hAnsi="Calibri" w:cs="Calibri"/>
                                <w:b/>
                                <w:color w:val="FFFFFF"/>
                              </w:rPr>
                              <w:t>﻿</w:t>
                            </w:r>
                            <w:r w:rsidRPr="00D831A9">
                              <w:rPr>
                                <w:b/>
                                <w:color w:val="FFFFFF"/>
                              </w:rPr>
                              <w:t xml:space="preserve"> Voir l’étude ADEME</w:t>
                            </w:r>
                            <w:r>
                              <w:rPr>
                                <w:b/>
                                <w:color w:val="FFFFFF"/>
                              </w:rPr>
                              <w:t xml:space="preserve"> « </w:t>
                            </w:r>
                            <w:proofErr w:type="spellStart"/>
                            <w:r>
                              <w:fldChar w:fldCharType="begin"/>
                            </w:r>
                            <w:r>
                              <w:instrText xml:space="preserve"> HYPERLINK "https://www.ademe.fr/sites/default/files/assets/documents/reseau-de-chaleur-etat-des-lieux-filiere_2019.pdf" </w:instrText>
                            </w:r>
                            <w:r>
                              <w:fldChar w:fldCharType="separate"/>
                            </w:r>
                            <w:r w:rsidRPr="00817F0C">
                              <w:rPr>
                                <w:rStyle w:val="Lienhypertexte"/>
                                <w:b/>
                              </w:rPr>
                              <w:t>Etat</w:t>
                            </w:r>
                            <w:proofErr w:type="spellEnd"/>
                            <w:r w:rsidRPr="00817F0C">
                              <w:rPr>
                                <w:rStyle w:val="Lienhypertexte"/>
                                <w:b/>
                              </w:rPr>
                              <w:t xml:space="preserve"> des lieux de la filière : marchés, coûts, emplois </w:t>
                            </w:r>
                            <w:r>
                              <w:rPr>
                                <w:rStyle w:val="Lienhypertexte"/>
                                <w:b/>
                              </w:rPr>
                              <w:fldChar w:fldCharType="end"/>
                            </w:r>
                            <w:r>
                              <w:rPr>
                                <w:b/>
                                <w:color w:val="FFFFFF"/>
                              </w:rPr>
                              <w:t>»</w:t>
                            </w:r>
                            <w:r w:rsidRPr="00D369AF">
                              <w:rPr>
                                <w:b/>
                                <w:color w:val="FFFFFF"/>
                              </w:rPr>
                              <w:t xml:space="preserve"> de mai 2019</w:t>
                            </w:r>
                          </w:p>
                          <w:p w14:paraId="4904FDF5" w14:textId="1C11F8CC" w:rsidR="00512336" w:rsidRPr="008B4771" w:rsidRDefault="00512336" w:rsidP="00D831A9">
                            <w:pPr>
                              <w:jc w:val="left"/>
                              <w:rPr>
                                <w:b/>
                                <w:color w:val="FFFFFF"/>
                              </w:rPr>
                            </w:pPr>
                            <w:proofErr w:type="gramStart"/>
                            <w:r>
                              <w:rPr>
                                <w:b/>
                                <w:color w:val="FFFFFF"/>
                              </w:rPr>
                              <w:t>ou</w:t>
                            </w:r>
                            <w:proofErr w:type="gramEnd"/>
                            <w:r>
                              <w:rPr>
                                <w:b/>
                                <w:color w:val="FFFFFF"/>
                              </w:rPr>
                              <w:t xml:space="preserve"> </w:t>
                            </w:r>
                            <w:r w:rsidRPr="00D369AF">
                              <w:rPr>
                                <w:b/>
                                <w:color w:val="002060"/>
                                <w:highlight w:val="yellow"/>
                              </w:rPr>
                              <w:t>autre étude ADEME plus récente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6648E" id="Rectangle 44" o:spid="_x0000_s1066" style="position:absolute;left:0;text-align:left;margin-left:.15pt;margin-top:-.1pt;width:503.35pt;height:131.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" fillcolor="#a69a90 [3205]" stroked="f">
                <v:textbox>
                  <w:txbxContent>
                    <w:p w14:paraId="2A4929B4" w14:textId="77777777" w:rsidR="00512336" w:rsidRPr="00D831A9" w:rsidRDefault="00512336" w:rsidP="00D831A9">
                      <w:pPr>
                        <w:rPr>
                          <w:b/>
                          <w:color w:val="FFFFFF"/>
                        </w:rPr>
                      </w:pPr>
                      <w:r>
                        <w:rPr>
                          <w:b/>
                          <w:color w:val="FFFFFF"/>
                        </w:rPr>
                        <w:t>Une a</w:t>
                      </w:r>
                      <w:r w:rsidRPr="00D831A9">
                        <w:rPr>
                          <w:b/>
                          <w:color w:val="FFFFFF"/>
                        </w:rPr>
                        <w:t>nalyse sociale</w:t>
                      </w:r>
                      <w:r>
                        <w:rPr>
                          <w:b/>
                          <w:color w:val="FFFFFF"/>
                        </w:rPr>
                        <w:t xml:space="preserve"> peut également être demandée. Il s’agit de déterminer l</w:t>
                      </w:r>
                      <w:r w:rsidRPr="00D831A9">
                        <w:rPr>
                          <w:b/>
                          <w:color w:val="FFFFFF"/>
                        </w:rPr>
                        <w:t xml:space="preserve">’impact social de chaque scénario. </w:t>
                      </w:r>
                      <w:r>
                        <w:rPr>
                          <w:b/>
                          <w:color w:val="FFFFFF"/>
                        </w:rPr>
                        <w:t>L’</w:t>
                      </w:r>
                      <w:r w:rsidRPr="00D831A9">
                        <w:rPr>
                          <w:b/>
                          <w:color w:val="FFFFFF"/>
                        </w:rPr>
                        <w:t>analyse comporte notamment :</w:t>
                      </w:r>
                    </w:p>
                    <w:p w14:paraId="53D1A293" w14:textId="77777777" w:rsidR="00512336" w:rsidRPr="00D831A9" w:rsidRDefault="00512336" w:rsidP="00D831A9">
                      <w:pPr>
                        <w:pStyle w:val="Paragraphedeliste"/>
                        <w:numPr>
                          <w:ilvl w:val="0"/>
                          <w:numId w:val="53"/>
                        </w:numPr>
                        <w:rPr>
                          <w:b/>
                          <w:color w:val="FFFFFF"/>
                        </w:rPr>
                      </w:pPr>
                      <w:r w:rsidRPr="00D831A9">
                        <w:rPr>
                          <w:b/>
                          <w:color w:val="FFFFFF"/>
                        </w:rPr>
                        <w:t>une estimation du nombre d’emplois créés directement et indirectement,</w:t>
                      </w:r>
                    </w:p>
                    <w:p w14:paraId="2C56C67B" w14:textId="77777777" w:rsidR="00512336" w:rsidRPr="00D831A9" w:rsidRDefault="00512336" w:rsidP="00D831A9">
                      <w:pPr>
                        <w:pStyle w:val="Paragraphedeliste"/>
                        <w:numPr>
                          <w:ilvl w:val="0"/>
                          <w:numId w:val="53"/>
                        </w:numPr>
                        <w:rPr>
                          <w:b/>
                          <w:color w:val="FFFFFF"/>
                        </w:rPr>
                      </w:pPr>
                      <w:r w:rsidRPr="00D831A9">
                        <w:rPr>
                          <w:b/>
                          <w:color w:val="FFFFFF"/>
                        </w:rPr>
                        <w:t>l’impact sur la précarité énergétique (réduction, stabilité des factures, etc.),</w:t>
                      </w:r>
                    </w:p>
                    <w:p w14:paraId="180937CD" w14:textId="77777777" w:rsidR="00512336" w:rsidRPr="00D369AF" w:rsidRDefault="00512336" w:rsidP="00D831A9">
                      <w:pPr>
                        <w:pStyle w:val="Paragraphedeliste"/>
                        <w:numPr>
                          <w:ilvl w:val="0"/>
                          <w:numId w:val="53"/>
                        </w:numPr>
                        <w:rPr>
                          <w:rFonts w:eastAsiaTheme="minorHAnsi"/>
                          <w:b/>
                          <w:color w:val="FFFFFF"/>
                          <w:szCs w:val="20"/>
                          <w:lang w:eastAsia="en-US" w:bidi="fr-FR"/>
                        </w:rPr>
                      </w:pPr>
                      <w:r w:rsidRPr="00D831A9">
                        <w:rPr>
                          <w:b/>
                          <w:color w:val="FFFFFF"/>
                        </w:rPr>
                        <w:t xml:space="preserve">la </w:t>
                      </w:r>
                      <w:r w:rsidRPr="00D369AF">
                        <w:rPr>
                          <w:rFonts w:eastAsiaTheme="minorHAnsi"/>
                          <w:b/>
                          <w:color w:val="FFFFFF"/>
                          <w:szCs w:val="20"/>
                          <w:lang w:eastAsia="en-US" w:bidi="fr-FR"/>
                        </w:rPr>
                        <w:t>relocalisation des dépenses énergétiques et de l’activité sur le territoire,</w:t>
                      </w:r>
                    </w:p>
                    <w:p w14:paraId="20F8523A" w14:textId="269D12CC" w:rsidR="00512336" w:rsidRPr="00D369AF" w:rsidRDefault="00512336" w:rsidP="00D369AF">
                      <w:pPr>
                        <w:rPr>
                          <w:rFonts w:ascii="Times New Roman" w:hAnsi="Times New Roman"/>
                          <w:color w:val="002060"/>
                        </w:rPr>
                      </w:pPr>
                      <w:r w:rsidRPr="00D369AF">
                        <w:rPr>
                          <w:rFonts w:ascii="Calibri" w:hAnsi="Calibri" w:cs="Calibri"/>
                          <w:b/>
                          <w:color w:val="FFFFFF"/>
                        </w:rPr>
                        <w:t>﻿</w:t>
                      </w:r>
                      <w:r w:rsidRPr="00D831A9">
                        <w:rPr>
                          <w:b/>
                          <w:color w:val="FFFFFF"/>
                        </w:rPr>
                        <w:t xml:space="preserve"> Voir l’étude ADEME</w:t>
                      </w:r>
                      <w:r>
                        <w:rPr>
                          <w:b/>
                          <w:color w:val="FFFFFF"/>
                        </w:rPr>
                        <w:t xml:space="preserve"> « </w:t>
                      </w:r>
                      <w:proofErr w:type="spellStart"/>
                      <w:r>
                        <w:fldChar w:fldCharType="begin"/>
                      </w:r>
                      <w:r>
                        <w:instrText xml:space="preserve"> HYPERLINK "https://www.ademe.fr/sites/default/files/assets/documents/reseau-de-chaleur-etat-des-lieux-filiere_2019.pdf" </w:instrText>
                      </w:r>
                      <w:r>
                        <w:fldChar w:fldCharType="separate"/>
                      </w:r>
                      <w:r w:rsidRPr="00817F0C">
                        <w:rPr>
                          <w:rStyle w:val="Lienhypertexte"/>
                          <w:b/>
                        </w:rPr>
                        <w:t>Etat</w:t>
                      </w:r>
                      <w:proofErr w:type="spellEnd"/>
                      <w:r w:rsidRPr="00817F0C">
                        <w:rPr>
                          <w:rStyle w:val="Lienhypertexte"/>
                          <w:b/>
                        </w:rPr>
                        <w:t xml:space="preserve"> des lieux de la filière : marchés, coûts, emplois </w:t>
                      </w:r>
                      <w:r>
                        <w:rPr>
                          <w:rStyle w:val="Lienhypertexte"/>
                          <w:b/>
                        </w:rPr>
                        <w:fldChar w:fldCharType="end"/>
                      </w:r>
                      <w:r>
                        <w:rPr>
                          <w:b/>
                          <w:color w:val="FFFFFF"/>
                        </w:rPr>
                        <w:t>»</w:t>
                      </w:r>
                      <w:r w:rsidRPr="00D369AF">
                        <w:rPr>
                          <w:b/>
                          <w:color w:val="FFFFFF"/>
                        </w:rPr>
                        <w:t xml:space="preserve"> de mai 2019</w:t>
                      </w:r>
                    </w:p>
                    <w:p w14:paraId="4904FDF5" w14:textId="1C11F8CC" w:rsidR="00512336" w:rsidRPr="008B4771" w:rsidRDefault="00512336" w:rsidP="00D831A9">
                      <w:pPr>
                        <w:jc w:val="left"/>
                        <w:rPr>
                          <w:b/>
                          <w:color w:val="FFFFFF"/>
                        </w:rPr>
                      </w:pPr>
                      <w:proofErr w:type="gramStart"/>
                      <w:r>
                        <w:rPr>
                          <w:b/>
                          <w:color w:val="FFFFFF"/>
                        </w:rPr>
                        <w:t>ou</w:t>
                      </w:r>
                      <w:proofErr w:type="gramEnd"/>
                      <w:r>
                        <w:rPr>
                          <w:b/>
                          <w:color w:val="FFFFFF"/>
                        </w:rPr>
                        <w:t xml:space="preserve"> </w:t>
                      </w:r>
                      <w:r w:rsidRPr="00D369AF">
                        <w:rPr>
                          <w:b/>
                          <w:color w:val="002060"/>
                          <w:highlight w:val="yellow"/>
                        </w:rPr>
                        <w:t>autre étude ADEME plus récente</w:t>
                      </w:r>
                    </w:p>
                  </w:txbxContent>
                </v:textbox>
              </v:rect>
            </w:pict>
          </mc:Fallback>
        </mc:AlternateContent>
      </w:r>
    </w:p>
    <w:p w14:paraId="5E270A2C" w14:textId="77777777" w:rsidR="00D831A9" w:rsidRDefault="00D831A9" w:rsidP="00D831A9">
      <w:pPr>
        <w:rPr>
          <w:rFonts w:ascii="Calibri" w:hAnsi="Calibri" w:cs="Calibri"/>
        </w:rPr>
      </w:pPr>
      <w:r>
        <w:rPr>
          <w:rFonts w:ascii="Calibri" w:hAnsi="Calibri" w:cs="Calibri"/>
        </w:rPr>
        <w:t>﻿</w:t>
      </w:r>
    </w:p>
    <w:p w14:paraId="1ABE1E9E" w14:textId="77777777" w:rsidR="00D831A9" w:rsidRDefault="00D831A9">
      <w:pPr>
        <w:spacing w:line="360" w:lineRule="auto"/>
        <w:jc w:val="left"/>
        <w:rPr>
          <w:rFonts w:ascii="Isidora Medium It" w:eastAsiaTheme="majorEastAsia" w:hAnsi="Isidora Medium It" w:cstheme="majorBidi"/>
          <w:color w:val="E3341B" w:themeColor="text2"/>
          <w:sz w:val="32"/>
          <w:szCs w:val="24"/>
        </w:rPr>
      </w:pPr>
      <w:bookmarkStart w:id="67" w:name="_Toc32848456"/>
      <w:r>
        <w:br w:type="page"/>
      </w:r>
    </w:p>
    <w:p w14:paraId="0AA944B4" w14:textId="77777777" w:rsidR="009D2AE9" w:rsidRDefault="009D2AE9" w:rsidP="001F2382">
      <w:pPr>
        <w:pStyle w:val="Titre3"/>
      </w:pPr>
      <w:bookmarkStart w:id="68" w:name="_Toc38537471"/>
      <w:r>
        <w:lastRenderedPageBreak/>
        <w:t>Analyse contractuelle et juridique</w:t>
      </w:r>
      <w:bookmarkEnd w:id="67"/>
      <w:bookmarkEnd w:id="68"/>
    </w:p>
    <w:p w14:paraId="1ABD74CD" w14:textId="77777777" w:rsidR="009D2AE9" w:rsidRDefault="009D2AE9" w:rsidP="009D2AE9">
      <w:r>
        <w:t>Les différents scénarii seront examinés au regard de la situation contractuelle sur les différents réseaux</w:t>
      </w:r>
      <w:r w:rsidR="00005D86">
        <w:t>, du portage politique du projet et de mode juridique de gestion</w:t>
      </w:r>
      <w:r>
        <w:t>.</w:t>
      </w:r>
    </w:p>
    <w:p w14:paraId="713693EB" w14:textId="77777777" w:rsidR="009D2AE9" w:rsidRDefault="00005D86" w:rsidP="009D2AE9">
      <w:r>
        <w:t>Le titulaire</w:t>
      </w:r>
      <w:r w:rsidR="009D2AE9">
        <w:t xml:space="preserve"> examinera notamment, dans le cas de la délégation de service publique, les possibilités de réalisation par avenant au contrat de DSP ou à l’occasion d’une remise en concurrence, à l’échéance normale de la DSP ou par anticipation</w:t>
      </w:r>
      <w:r w:rsidR="009D2AE9" w:rsidRPr="009D2AE9">
        <w:rPr>
          <w:highlight w:val="yellow"/>
        </w:rPr>
        <w:t xml:space="preserve">. Il </w:t>
      </w:r>
      <w:r>
        <w:rPr>
          <w:highlight w:val="yellow"/>
        </w:rPr>
        <w:t xml:space="preserve">examinera </w:t>
      </w:r>
      <w:r w:rsidR="009D2AE9" w:rsidRPr="009D2AE9">
        <w:rPr>
          <w:highlight w:val="yellow"/>
        </w:rPr>
        <w:t>de même les possibilités d’actions des collectivités concernant les réseaux privés</w:t>
      </w:r>
      <w:r w:rsidR="009D2AE9">
        <w:t>.</w:t>
      </w:r>
    </w:p>
    <w:p w14:paraId="55D58818" w14:textId="77777777" w:rsidR="009D2AE9" w:rsidRDefault="009D2AE9" w:rsidP="009D2AE9">
      <w:r>
        <w:t>Dans l’hypothèse d’un avenant,</w:t>
      </w:r>
      <w:r w:rsidR="00005D86">
        <w:t> le titulaire</w:t>
      </w:r>
      <w:r>
        <w:t xml:space="preserve"> évaluera les conséquences en termes de prolongation du contrat de DSP ou d’établissement d’une valeur de reprise des nouveaux équipements à l’échéance du contrat (en tenant compte des aides dont a bénéficié l’installation).</w:t>
      </w:r>
    </w:p>
    <w:p w14:paraId="7BD2E5F2" w14:textId="77777777" w:rsidR="009D2AE9" w:rsidRDefault="009D2AE9" w:rsidP="009D2AE9">
      <w:r>
        <w:t>Pour les interconnexions entre les réseaux, le titulaire devra ébaucher des pistes juridiques concrètes sur la mise en commun de réseaux de chaleur appartenant à des propriétaires différents, avec des statuts différents et des durées de contrat différentes.</w:t>
      </w:r>
    </w:p>
    <w:p w14:paraId="64CC5DF6" w14:textId="77777777" w:rsidR="009D2AE9" w:rsidRDefault="009D2AE9" w:rsidP="009D2AE9">
      <w:r>
        <w:t>Si nécessaire, les modalités d’extension du périmètre ou de dérogation au périmètre du service public de distribution de chaleur seront explicitées.</w:t>
      </w:r>
    </w:p>
    <w:p w14:paraId="0F3D99AF" w14:textId="77777777" w:rsidR="009D2AE9" w:rsidRDefault="009D2AE9" w:rsidP="009D2AE9">
      <w:r>
        <w:t>Le prestataire devra étudier particulièrement et en détail les différentes possibilités d’exercice du service public de la chaleur après les échéances des contrats actuels (public et privé), sur : Le mode de gestion possible, les durées pertinentes, les modalités de mises en œuvre, les contraintes techniques, administratives, réglementaires, contractuelles, juridiques, etc.</w:t>
      </w:r>
    </w:p>
    <w:p w14:paraId="493D96F4" w14:textId="77777777" w:rsidR="009D2AE9" w:rsidRDefault="009D2AE9" w:rsidP="009D2AE9">
      <w:r>
        <w:t>De manière plus générale, le prestataire proposera une évolution des modes de gestion des réseaux de chaleur, permettant à la collectivité, autorité délégante du service public de la chaleur de renforcer et développer sa politique de transition énergétique sur son territoire.</w:t>
      </w:r>
    </w:p>
    <w:p w14:paraId="5AD4FA50" w14:textId="77777777" w:rsidR="009D2AE9" w:rsidRDefault="009D2AE9" w:rsidP="000F77D5">
      <w:pPr>
        <w:pStyle w:val="Titre2"/>
      </w:pPr>
      <w:bookmarkStart w:id="69" w:name="_Toc32848457"/>
      <w:bookmarkStart w:id="70" w:name="_Toc38537472"/>
      <w:r>
        <w:t>Plan d’action et échéancier prévisionnel</w:t>
      </w:r>
      <w:bookmarkEnd w:id="69"/>
      <w:bookmarkEnd w:id="70"/>
    </w:p>
    <w:p w14:paraId="3793A994" w14:textId="45F18A50" w:rsidR="001444EB" w:rsidRDefault="009D2AE9" w:rsidP="001444EB">
      <w:r>
        <w:t xml:space="preserve">Sur la base des scénarii constitués et de l’évaluation de leurs impacts, une synthèse </w:t>
      </w:r>
      <w:r w:rsidR="00FA52CF">
        <w:t>sera établie par le titulaire en vue du choix du scénario retenu par le Comité de Pilotage. Elle expliquera les constats faits ainsi que les critères de choix</w:t>
      </w:r>
      <w:r w:rsidR="001444EB">
        <w:t>, lesquels seront établi</w:t>
      </w:r>
      <w:r w:rsidR="00817F0C">
        <w:t>s</w:t>
      </w:r>
      <w:r w:rsidR="001444EB">
        <w:t xml:space="preserve"> en concertation avec le comité de pilotage.</w:t>
      </w:r>
    </w:p>
    <w:p w14:paraId="64496E42" w14:textId="1CD9CB85" w:rsidR="00F229CC" w:rsidRDefault="00FA52CF" w:rsidP="009D2AE9">
      <w:r>
        <w:t xml:space="preserve">Les différents scénarios </w:t>
      </w:r>
      <w:r w:rsidR="001444EB">
        <w:t>seront</w:t>
      </w:r>
      <w:r>
        <w:t xml:space="preserve"> évalués vis-à-vis de ces critères pour aboutir au choix du scénario final</w:t>
      </w:r>
      <w:r w:rsidR="00F229CC">
        <w:t xml:space="preserve"> par le comité de pilotage.</w:t>
      </w:r>
    </w:p>
    <w:p w14:paraId="7017D1EF" w14:textId="1D6127FD" w:rsidR="009D2AE9" w:rsidRDefault="00F229CC" w:rsidP="009D2AE9">
      <w:r>
        <w:t>U</w:t>
      </w:r>
      <w:r w:rsidR="009D2AE9">
        <w:t xml:space="preserve">n plan d’actions </w:t>
      </w:r>
      <w:r>
        <w:t>sera proposé par le titulaire</w:t>
      </w:r>
      <w:r w:rsidR="009D2AE9">
        <w:t xml:space="preserve">. </w:t>
      </w:r>
      <w:r w:rsidR="00817F0C">
        <w:t>Il</w:t>
      </w:r>
      <w:r w:rsidR="009D2AE9">
        <w:t xml:space="preserve"> inclura :</w:t>
      </w:r>
    </w:p>
    <w:p w14:paraId="5CDDB69B" w14:textId="4890D0F2" w:rsidR="00F229CC" w:rsidRPr="00F229CC" w:rsidRDefault="00817F0C" w:rsidP="003474AD">
      <w:pPr>
        <w:pStyle w:val="Paragraphedeliste"/>
        <w:numPr>
          <w:ilvl w:val="0"/>
          <w:numId w:val="32"/>
        </w:numPr>
      </w:pPr>
      <w:r>
        <w:t>U</w:t>
      </w:r>
      <w:r w:rsidR="00F229CC" w:rsidRPr="00F229CC">
        <w:t>ne définition précise de chaque action, un pilote et les partenaires impliqués, une échéance et les moyens (financiers, données, etc.) alloués à l’action</w:t>
      </w:r>
    </w:p>
    <w:p w14:paraId="40B35105" w14:textId="77777777" w:rsidR="00F229CC" w:rsidRDefault="00F229CC" w:rsidP="003474AD">
      <w:pPr>
        <w:pStyle w:val="Paragraphedeliste"/>
        <w:numPr>
          <w:ilvl w:val="0"/>
          <w:numId w:val="32"/>
        </w:numPr>
      </w:pPr>
      <w:r w:rsidRPr="00F229CC">
        <w:t>Un récapitulatif des actions : portage juridique, extension, densification, production, investissement, impact sur le prix de la chaleur, environnementaux,</w:t>
      </w:r>
    </w:p>
    <w:p w14:paraId="3A37F832" w14:textId="64081276" w:rsidR="009D2AE9" w:rsidRDefault="009D2AE9" w:rsidP="003474AD">
      <w:pPr>
        <w:pStyle w:val="Paragraphedeliste"/>
        <w:numPr>
          <w:ilvl w:val="0"/>
          <w:numId w:val="32"/>
        </w:numPr>
      </w:pPr>
      <w:r>
        <w:t xml:space="preserve">Un programme d’investissement destiné à améliorer la compétitivité </w:t>
      </w:r>
      <w:r w:rsidRPr="0057441D">
        <w:rPr>
          <w:highlight w:val="yellow"/>
        </w:rPr>
        <w:t>d</w:t>
      </w:r>
      <w:r w:rsidR="00817F0C" w:rsidRPr="0057441D">
        <w:rPr>
          <w:highlight w:val="yellow"/>
        </w:rPr>
        <w:t>u/d</w:t>
      </w:r>
      <w:r w:rsidRPr="0057441D">
        <w:rPr>
          <w:highlight w:val="yellow"/>
        </w:rPr>
        <w:t>es réseau</w:t>
      </w:r>
      <w:r w:rsidR="00817F0C" w:rsidRPr="0057441D">
        <w:rPr>
          <w:highlight w:val="yellow"/>
        </w:rPr>
        <w:t>(</w:t>
      </w:r>
      <w:r w:rsidRPr="0057441D">
        <w:rPr>
          <w:highlight w:val="yellow"/>
        </w:rPr>
        <w:t>x</w:t>
      </w:r>
      <w:r w:rsidR="00817F0C" w:rsidRPr="0057441D">
        <w:rPr>
          <w:highlight w:val="yellow"/>
        </w:rPr>
        <w:t>)</w:t>
      </w:r>
      <w:r>
        <w:t xml:space="preserve"> de chaleur</w:t>
      </w:r>
      <w:r w:rsidR="00817F0C">
        <w:t xml:space="preserve"> et de froid</w:t>
      </w:r>
      <w:r>
        <w:t>, leurs performances environnementales et leur pérennité ;</w:t>
      </w:r>
    </w:p>
    <w:p w14:paraId="04FDF9E3" w14:textId="23B5467F" w:rsidR="00F229CC" w:rsidRDefault="009D2AE9" w:rsidP="000F77D5">
      <w:pPr>
        <w:pStyle w:val="Paragraphedeliste"/>
        <w:numPr>
          <w:ilvl w:val="0"/>
          <w:numId w:val="32"/>
        </w:numPr>
      </w:pPr>
      <w:r>
        <w:t>Des mesures d’adaptation aux attentes des usagers, éventuellement via la mise au point d’une politique commerciale et tarifaire visant à conserver l’ensemble de la clientèle et à maintenir l’équilibre financier des services et des niveaux de prix compétitif</w:t>
      </w:r>
      <w:r w:rsidR="00817F0C">
        <w:t>s</w:t>
      </w:r>
      <w:r>
        <w:t>.</w:t>
      </w:r>
    </w:p>
    <w:p w14:paraId="1E6825C0" w14:textId="77777777" w:rsidR="009D2AE9" w:rsidRDefault="009D2AE9" w:rsidP="009D2AE9">
      <w:r>
        <w:t>Il sera complété par un échéancier prévisionnel des différentes mesures et des actions proposés, sous la forme d’une hiérarchisation argumentée.</w:t>
      </w:r>
    </w:p>
    <w:p w14:paraId="1C7CF7A4" w14:textId="77777777" w:rsidR="00CE1DE9" w:rsidRDefault="00CE1DE9">
      <w:pPr>
        <w:spacing w:line="360" w:lineRule="auto"/>
        <w:jc w:val="left"/>
        <w:rPr>
          <w:rFonts w:ascii="Gravity" w:eastAsiaTheme="majorEastAsia" w:hAnsi="Gravity" w:cstheme="majorBidi"/>
          <w:b/>
          <w:color w:val="E3341B" w:themeColor="text2"/>
          <w:sz w:val="52"/>
          <w:szCs w:val="32"/>
        </w:rPr>
      </w:pPr>
      <w:bookmarkStart w:id="71" w:name="_Toc32848458"/>
      <w:r>
        <w:br w:type="page"/>
      </w:r>
    </w:p>
    <w:p w14:paraId="01350D99" w14:textId="77777777" w:rsidR="009D2AE9" w:rsidRDefault="009D2AE9" w:rsidP="00AA382B">
      <w:pPr>
        <w:pStyle w:val="Titre1"/>
      </w:pPr>
      <w:bookmarkStart w:id="72" w:name="_Toc38537473"/>
      <w:r>
        <w:lastRenderedPageBreak/>
        <w:t>Contenu de la mission du schéma directeur – Tranche conditionnelle</w:t>
      </w:r>
      <w:bookmarkEnd w:id="71"/>
      <w:bookmarkEnd w:id="72"/>
    </w:p>
    <w:p w14:paraId="6B5750D7" w14:textId="77777777" w:rsidR="009D2AE9" w:rsidRDefault="009D2AE9" w:rsidP="000F77D5">
      <w:pPr>
        <w:pStyle w:val="Titre2"/>
      </w:pPr>
      <w:bookmarkStart w:id="73" w:name="_Toc32848459"/>
      <w:bookmarkStart w:id="74" w:name="_Toc38537474"/>
      <w:r>
        <w:t>Principe</w:t>
      </w:r>
      <w:bookmarkEnd w:id="73"/>
      <w:bookmarkEnd w:id="74"/>
    </w:p>
    <w:p w14:paraId="0FC53308" w14:textId="77777777" w:rsidR="009D2AE9" w:rsidRDefault="009D2AE9" w:rsidP="009D2AE9">
      <w:r>
        <w:t>A l’issue de la démarche de schéma directeur, la collectivité pourra décider de classer u</w:t>
      </w:r>
      <w:r w:rsidR="00A46C13">
        <w:t>n</w:t>
      </w:r>
      <w:r>
        <w:t xml:space="preserve"> ou plusieurs de ses réseaux de chaleur. La mission du titulaire sera de réaliser le ou les dossiers correspondants aux réseaux de chaleur que la collectivité pourrait être amenée à classer.</w:t>
      </w:r>
    </w:p>
    <w:p w14:paraId="1B4380B7" w14:textId="77777777" w:rsidR="009D2AE9" w:rsidRDefault="009D2AE9" w:rsidP="009D2AE9">
      <w:r>
        <w:t>La procédure de classement, prévue par décret n°2012-394 du 23 mars 2012 relatif au classement des réseaux de chaleur et de froid et de l’arrêté du 22 décembre 2012 relatif au classement des réseaux de chaleur et de froid, passe entre autres par la constitution d’un dossier de demande de classement.</w:t>
      </w:r>
    </w:p>
    <w:p w14:paraId="07ADB8E9" w14:textId="77777777" w:rsidR="009D2AE9" w:rsidRDefault="009D2AE9" w:rsidP="009D2AE9">
      <w:r>
        <w:t>Le titulaire aura à réaliser les dossiers correspondants aux réseaux de chaleur que la collectivité pourrait être amenée à classer.</w:t>
      </w:r>
    </w:p>
    <w:p w14:paraId="2E9B809D" w14:textId="77777777" w:rsidR="009D2AE9" w:rsidRDefault="009D2AE9" w:rsidP="000F77D5">
      <w:pPr>
        <w:pStyle w:val="Titre2"/>
      </w:pPr>
      <w:bookmarkStart w:id="75" w:name="_Toc32848460"/>
      <w:bookmarkStart w:id="76" w:name="_Toc38537475"/>
      <w:r>
        <w:t>Constitution du dossier de demande</w:t>
      </w:r>
      <w:bookmarkEnd w:id="75"/>
      <w:bookmarkEnd w:id="76"/>
    </w:p>
    <w:p w14:paraId="1EA1C2D5" w14:textId="77777777" w:rsidR="009D2AE9" w:rsidRDefault="009D2AE9" w:rsidP="009D2AE9">
      <w:r>
        <w:t>Le dossier de classement d’un réseau comportera les éléments prévus au décret n°2012-394 du 23 mars 2012, soit :</w:t>
      </w:r>
    </w:p>
    <w:p w14:paraId="3EBC16E8" w14:textId="77777777" w:rsidR="009D2AE9" w:rsidRDefault="009D2AE9" w:rsidP="003474AD">
      <w:pPr>
        <w:pStyle w:val="Paragraphedeliste"/>
        <w:numPr>
          <w:ilvl w:val="0"/>
          <w:numId w:val="33"/>
        </w:numPr>
      </w:pPr>
      <w:r>
        <w:t>Le mode de gestion du réseau considéré ;</w:t>
      </w:r>
    </w:p>
    <w:p w14:paraId="50C79E98" w14:textId="77777777" w:rsidR="009D2AE9" w:rsidRDefault="009D2AE9" w:rsidP="003474AD">
      <w:pPr>
        <w:pStyle w:val="Paragraphedeliste"/>
        <w:numPr>
          <w:ilvl w:val="0"/>
          <w:numId w:val="33"/>
        </w:numPr>
      </w:pPr>
      <w:r>
        <w:t>L’identité du propriétaire du réseau et, le cas échéant, de la société à laquelle la gestion de ce réseau est confiée ;</w:t>
      </w:r>
    </w:p>
    <w:p w14:paraId="151BFEAB" w14:textId="77777777" w:rsidR="009D2AE9" w:rsidRDefault="009D2AE9" w:rsidP="003474AD">
      <w:pPr>
        <w:pStyle w:val="Paragraphedeliste"/>
        <w:numPr>
          <w:ilvl w:val="0"/>
          <w:numId w:val="33"/>
        </w:numPr>
      </w:pPr>
      <w:r>
        <w:t>La description des rôles et relations de l’ensemble des intervenants sur le réseau ;</w:t>
      </w:r>
    </w:p>
    <w:p w14:paraId="6E05AA9A" w14:textId="77777777" w:rsidR="009D2AE9" w:rsidRDefault="009D2AE9" w:rsidP="003474AD">
      <w:pPr>
        <w:pStyle w:val="Paragraphedeliste"/>
        <w:numPr>
          <w:ilvl w:val="0"/>
          <w:numId w:val="33"/>
        </w:numPr>
      </w:pPr>
      <w:r>
        <w:t>Les principales caractéristiques</w:t>
      </w:r>
    </w:p>
    <w:p w14:paraId="6A6ED6E5" w14:textId="77777777" w:rsidR="009D2AE9" w:rsidRDefault="009D2AE9" w:rsidP="003474AD">
      <w:pPr>
        <w:pStyle w:val="Paragraphedeliste"/>
        <w:numPr>
          <w:ilvl w:val="0"/>
          <w:numId w:val="33"/>
        </w:numPr>
      </w:pPr>
      <w:r>
        <w:t xml:space="preserve"> du réseau ainsi que celles des sources d’énergie utilisées ;</w:t>
      </w:r>
    </w:p>
    <w:p w14:paraId="39370042" w14:textId="77777777" w:rsidR="009D2AE9" w:rsidRDefault="009D2AE9" w:rsidP="003474AD">
      <w:pPr>
        <w:pStyle w:val="Paragraphedeliste"/>
        <w:numPr>
          <w:ilvl w:val="0"/>
          <w:numId w:val="33"/>
        </w:numPr>
      </w:pPr>
      <w:r>
        <w:t>Les quantités de chaleur ou de froid injectées dans le réseau pour chacune de ces sources au cours d’une année civile ;</w:t>
      </w:r>
    </w:p>
    <w:p w14:paraId="0E11C17E" w14:textId="77777777" w:rsidR="009D2AE9" w:rsidRDefault="009D2AE9" w:rsidP="003474AD">
      <w:pPr>
        <w:pStyle w:val="Paragraphedeliste"/>
        <w:numPr>
          <w:ilvl w:val="0"/>
          <w:numId w:val="33"/>
        </w:numPr>
      </w:pPr>
      <w:r>
        <w:t>La justification du comptage effectif des quantités d’énergie livrées par point de livraison ;</w:t>
      </w:r>
    </w:p>
    <w:p w14:paraId="5A38A642" w14:textId="77777777" w:rsidR="009D2AE9" w:rsidRDefault="009D2AE9" w:rsidP="003474AD">
      <w:pPr>
        <w:pStyle w:val="Paragraphedeliste"/>
        <w:numPr>
          <w:ilvl w:val="0"/>
          <w:numId w:val="33"/>
        </w:numPr>
      </w:pPr>
      <w:r>
        <w:t>Le nombre d’usagers raccordés au réseau au moment de la demande de classement et son évolution prévisible au cours de la période de classement, ainsi qu’une estimation des quantités d’énergie distribuées ;</w:t>
      </w:r>
    </w:p>
    <w:p w14:paraId="4A4F279D" w14:textId="77777777" w:rsidR="009D2AE9" w:rsidRDefault="009D2AE9" w:rsidP="003474AD">
      <w:pPr>
        <w:pStyle w:val="Paragraphedeliste"/>
        <w:numPr>
          <w:ilvl w:val="0"/>
          <w:numId w:val="33"/>
        </w:numPr>
      </w:pPr>
      <w:r>
        <w:t>La durée de classement envisagée, qui doit être en rapport avec la durée d’amortissement des installations du réseau ;</w:t>
      </w:r>
    </w:p>
    <w:p w14:paraId="59AF929E" w14:textId="77777777" w:rsidR="009D2AE9" w:rsidRDefault="009D2AE9" w:rsidP="003474AD">
      <w:pPr>
        <w:pStyle w:val="Paragraphedeliste"/>
        <w:numPr>
          <w:ilvl w:val="0"/>
          <w:numId w:val="33"/>
        </w:numPr>
      </w:pPr>
      <w:r>
        <w:t>Le ou les périmètres de développement prioritaire envisagés ;</w:t>
      </w:r>
    </w:p>
    <w:p w14:paraId="3F989668" w14:textId="77777777" w:rsidR="009D2AE9" w:rsidRDefault="009D2AE9" w:rsidP="003474AD">
      <w:pPr>
        <w:pStyle w:val="Paragraphedeliste"/>
        <w:numPr>
          <w:ilvl w:val="0"/>
          <w:numId w:val="33"/>
        </w:numPr>
      </w:pPr>
      <w:r>
        <w:t>Un plan de situation, un schéma du réseau de distribution, un plan faisant apparaître la zone de desserte du réseau ainsi que les parties de cette zone où sont proposés un ou plusieurs périmètres de développement prioritaire ;</w:t>
      </w:r>
    </w:p>
    <w:p w14:paraId="5BCEF9E8" w14:textId="77777777" w:rsidR="009D2AE9" w:rsidRDefault="009D2AE9" w:rsidP="003474AD">
      <w:pPr>
        <w:pStyle w:val="Paragraphedeliste"/>
        <w:numPr>
          <w:ilvl w:val="0"/>
          <w:numId w:val="33"/>
        </w:numPr>
      </w:pPr>
      <w:r>
        <w:t>Une notice explicative justifiant la comptabilité de ces périmètres de développement prioritaire avec les dispositions des documents d’urbanisme en vigueur ;</w:t>
      </w:r>
    </w:p>
    <w:p w14:paraId="2E56293A" w14:textId="77777777" w:rsidR="009D2AE9" w:rsidRDefault="009D2AE9" w:rsidP="003474AD">
      <w:pPr>
        <w:pStyle w:val="Paragraphedeliste"/>
        <w:numPr>
          <w:ilvl w:val="0"/>
          <w:numId w:val="33"/>
        </w:numPr>
      </w:pPr>
      <w:r>
        <w:t>Un état prévisionnel des recettes et des dépenses échelonnées dans le temps, justifiant l’équilibre financier de l’opération pendant la période d’amortissement des installations compte tenu des besoins à satisfaire ;</w:t>
      </w:r>
    </w:p>
    <w:p w14:paraId="3A7857C8" w14:textId="77777777" w:rsidR="009D2AE9" w:rsidRDefault="009D2AE9" w:rsidP="003474AD">
      <w:pPr>
        <w:pStyle w:val="Paragraphedeliste"/>
        <w:numPr>
          <w:ilvl w:val="0"/>
          <w:numId w:val="33"/>
        </w:numPr>
      </w:pPr>
      <w:r>
        <w:t>Les conditions tarifaires envisagées pour les différentes catégories d’abonnés raccordés au réseau à la suite du classement, et les principales conditions de leur évolution : droits et frais de raccordement, prix des abonnements et des kilowattheures fournis, formules de révision ;</w:t>
      </w:r>
    </w:p>
    <w:p w14:paraId="35CC78F6" w14:textId="77777777" w:rsidR="009D2AE9" w:rsidRDefault="009D2AE9" w:rsidP="003474AD">
      <w:pPr>
        <w:pStyle w:val="Paragraphedeliste"/>
        <w:numPr>
          <w:ilvl w:val="0"/>
          <w:numId w:val="33"/>
        </w:numPr>
      </w:pPr>
      <w:r>
        <w:t>Des indicateurs relatifs aux performances techniques et économiques du réseau :</w:t>
      </w:r>
    </w:p>
    <w:p w14:paraId="00493F07" w14:textId="77777777" w:rsidR="009D2AE9" w:rsidRDefault="009D2AE9" w:rsidP="003474AD">
      <w:pPr>
        <w:pStyle w:val="Paragraphedeliste"/>
        <w:numPr>
          <w:ilvl w:val="0"/>
          <w:numId w:val="33"/>
        </w:numPr>
      </w:pPr>
      <w:r>
        <w:t>Un audit énergétique de moins de trois ans, dont le contenu et la procédure sont définis par l’arrêté du 22 décembre 2012.</w:t>
      </w:r>
    </w:p>
    <w:p w14:paraId="150391DD" w14:textId="77777777" w:rsidR="009D2AE9" w:rsidRDefault="009D2AE9" w:rsidP="009D2AE9">
      <w:r>
        <w:lastRenderedPageBreak/>
        <w:t>L’attention des candidats est attirée sur le fait que l’essentiel des informations du dossier de demande de classement seront connues à l’issue de la démarche de schéma directeur, car participant à la décision même de classer ou non les réseaux.</w:t>
      </w:r>
    </w:p>
    <w:p w14:paraId="44FF861B" w14:textId="77777777" w:rsidR="009D2AE9" w:rsidRDefault="009D2AE9" w:rsidP="009D2AE9">
      <w:r>
        <w:t>Le dossier de demande de classement fourni par le titulaire sera réputé complet et conforme à la législation et à la réglementation en vigueur.</w:t>
      </w:r>
    </w:p>
    <w:p w14:paraId="19C89235" w14:textId="77777777" w:rsidR="00CE1DE9" w:rsidRDefault="00CE1DE9">
      <w:pPr>
        <w:spacing w:line="360" w:lineRule="auto"/>
        <w:jc w:val="left"/>
        <w:rPr>
          <w:rFonts w:ascii="Gravity" w:eastAsiaTheme="majorEastAsia" w:hAnsi="Gravity" w:cstheme="majorBidi"/>
          <w:b/>
          <w:color w:val="E3341B" w:themeColor="text2"/>
          <w:sz w:val="52"/>
          <w:szCs w:val="32"/>
        </w:rPr>
      </w:pPr>
      <w:bookmarkStart w:id="77" w:name="_Toc32848461"/>
      <w:r>
        <w:br w:type="page"/>
      </w:r>
    </w:p>
    <w:p w14:paraId="3E9DC37C" w14:textId="77777777" w:rsidR="009D2AE9" w:rsidRPr="00AC7489" w:rsidRDefault="009D2AE9" w:rsidP="00AA382B">
      <w:pPr>
        <w:pStyle w:val="Titre1"/>
      </w:pPr>
      <w:bookmarkStart w:id="78" w:name="_Toc38537476"/>
      <w:r>
        <w:lastRenderedPageBreak/>
        <w:t>Modalités de déroulement de la mission</w:t>
      </w:r>
      <w:bookmarkEnd w:id="77"/>
      <w:bookmarkEnd w:id="78"/>
    </w:p>
    <w:p w14:paraId="456149C8" w14:textId="77777777" w:rsidR="009D2AE9" w:rsidRDefault="00DC4F31" w:rsidP="000F77D5">
      <w:pPr>
        <w:pStyle w:val="Titre2"/>
      </w:pPr>
      <w:bookmarkStart w:id="79" w:name="_Toc32848462"/>
      <w:bookmarkStart w:id="80" w:name="_Toc38537477"/>
      <w:r>
        <w:t>S</w:t>
      </w:r>
      <w:r w:rsidR="009D2AE9">
        <w:t>uivi de la mission</w:t>
      </w:r>
      <w:bookmarkEnd w:id="79"/>
      <w:bookmarkEnd w:id="80"/>
    </w:p>
    <w:p w14:paraId="40586069" w14:textId="77777777" w:rsidR="009D2AE9" w:rsidRDefault="009D2AE9" w:rsidP="009D2AE9">
      <w:r>
        <w:t xml:space="preserve">Le </w:t>
      </w:r>
      <w:r w:rsidR="00DC4F31">
        <w:t>suivi de la prestation sera</w:t>
      </w:r>
      <w:r>
        <w:t xml:space="preserve"> assuré par </w:t>
      </w:r>
      <w:r w:rsidR="00DC4F31">
        <w:rPr>
          <w:highlight w:val="yellow"/>
        </w:rPr>
        <w:t xml:space="preserve">le chef de projet/le chargé de mission </w:t>
      </w:r>
      <w:r w:rsidR="00DC4F31" w:rsidRPr="00B77300">
        <w:t xml:space="preserve">comme défini </w:t>
      </w:r>
      <w:r w:rsidR="00DC4F31">
        <w:rPr>
          <w:highlight w:val="yellow"/>
        </w:rPr>
        <w:t xml:space="preserve">au </w:t>
      </w:r>
      <w:r w:rsidR="00B77300">
        <w:rPr>
          <w:highlight w:val="yellow"/>
        </w:rPr>
        <w:t>§ 1.2</w:t>
      </w:r>
      <w:r w:rsidRPr="004F145B">
        <w:rPr>
          <w:highlight w:val="yellow"/>
        </w:rPr>
        <w:t>.</w:t>
      </w:r>
    </w:p>
    <w:p w14:paraId="1977856C" w14:textId="77777777" w:rsidR="009D2AE9" w:rsidRDefault="009D2AE9" w:rsidP="009D2AE9">
      <w:r>
        <w:t xml:space="preserve">Le suivi de la prestation sera assuré par </w:t>
      </w:r>
      <w:r w:rsidRPr="004F145B">
        <w:rPr>
          <w:highlight w:val="yellow"/>
        </w:rPr>
        <w:t>XXXXXXX.</w:t>
      </w:r>
    </w:p>
    <w:p w14:paraId="19463B95" w14:textId="77777777" w:rsidR="009D2AE9" w:rsidRDefault="009D2AE9" w:rsidP="009D2AE9">
      <w:r>
        <w:t>Les informations techniques complémentaires pourront être adressées par :</w:t>
      </w:r>
    </w:p>
    <w:p w14:paraId="36687136" w14:textId="77777777" w:rsidR="009D2AE9" w:rsidRDefault="009D2AE9" w:rsidP="003474AD">
      <w:pPr>
        <w:pStyle w:val="Paragraphedeliste"/>
        <w:numPr>
          <w:ilvl w:val="0"/>
          <w:numId w:val="34"/>
        </w:numPr>
      </w:pPr>
      <w:r>
        <w:t xml:space="preserve">Courriel : </w:t>
      </w:r>
      <w:r w:rsidRPr="004F145B">
        <w:rPr>
          <w:highlight w:val="yellow"/>
        </w:rPr>
        <w:t>XXXXXX@XXXXX.XX</w:t>
      </w:r>
    </w:p>
    <w:p w14:paraId="5FCBF34A" w14:textId="77777777" w:rsidR="009D2AE9" w:rsidRDefault="009D2AE9" w:rsidP="003474AD">
      <w:pPr>
        <w:pStyle w:val="Paragraphedeliste"/>
        <w:numPr>
          <w:ilvl w:val="0"/>
          <w:numId w:val="34"/>
        </w:numPr>
      </w:pPr>
      <w:r>
        <w:t xml:space="preserve">Tél : </w:t>
      </w:r>
      <w:r w:rsidRPr="004F145B">
        <w:rPr>
          <w:highlight w:val="yellow"/>
        </w:rPr>
        <w:t>XX.XX.XX.XX.XX</w:t>
      </w:r>
    </w:p>
    <w:p w14:paraId="2E415372" w14:textId="77777777" w:rsidR="009D2AE9" w:rsidRDefault="009D2AE9" w:rsidP="009D2AE9">
      <w:r>
        <w:t>Les informations administratives complémentaires pourront être adressées par :</w:t>
      </w:r>
    </w:p>
    <w:p w14:paraId="1B2B1608" w14:textId="77777777" w:rsidR="009D2AE9" w:rsidRDefault="009D2AE9" w:rsidP="003474AD">
      <w:pPr>
        <w:pStyle w:val="Paragraphedeliste"/>
        <w:numPr>
          <w:ilvl w:val="0"/>
          <w:numId w:val="34"/>
        </w:numPr>
      </w:pPr>
      <w:r>
        <w:t xml:space="preserve">Courriel : </w:t>
      </w:r>
      <w:r w:rsidRPr="004F145B">
        <w:rPr>
          <w:highlight w:val="yellow"/>
        </w:rPr>
        <w:t>XXXXXX@XXXXX.XX</w:t>
      </w:r>
    </w:p>
    <w:p w14:paraId="5EF8EDAC" w14:textId="77777777" w:rsidR="009D2AE9" w:rsidRDefault="009D2AE9" w:rsidP="003474AD">
      <w:pPr>
        <w:pStyle w:val="Paragraphedeliste"/>
        <w:numPr>
          <w:ilvl w:val="0"/>
          <w:numId w:val="34"/>
        </w:numPr>
      </w:pPr>
      <w:r>
        <w:t xml:space="preserve">Tél : </w:t>
      </w:r>
      <w:r w:rsidRPr="004F145B">
        <w:rPr>
          <w:highlight w:val="yellow"/>
        </w:rPr>
        <w:t>XX.XX.XX.XX.XX</w:t>
      </w:r>
    </w:p>
    <w:p w14:paraId="0EC2C53E" w14:textId="77777777" w:rsidR="009D2AE9" w:rsidRDefault="009D2AE9" w:rsidP="000F77D5">
      <w:pPr>
        <w:pStyle w:val="Titre2"/>
      </w:pPr>
      <w:bookmarkStart w:id="81" w:name="_Toc32848463"/>
      <w:bookmarkStart w:id="82" w:name="_Toc38537478"/>
      <w:r>
        <w:t>Durée et calendrier prévisionnel de la mission</w:t>
      </w:r>
      <w:bookmarkEnd w:id="81"/>
      <w:bookmarkEnd w:id="82"/>
    </w:p>
    <w:p w14:paraId="61158242" w14:textId="77777777" w:rsidR="009D2AE9" w:rsidRDefault="009D2AE9" w:rsidP="009D2AE9">
      <w:r>
        <w:t xml:space="preserve">L’exécution des prestations commencera dès réception de la notification et s’achèvera une fois les tranches affermies réalisées. </w:t>
      </w:r>
    </w:p>
    <w:p w14:paraId="11331AA9" w14:textId="77777777" w:rsidR="009D2AE9" w:rsidRDefault="009D2AE9" w:rsidP="009D2AE9">
      <w:r>
        <w:t xml:space="preserve">Lancement de la consultation : </w:t>
      </w:r>
      <w:r w:rsidRPr="004F145B">
        <w:rPr>
          <w:highlight w:val="yellow"/>
        </w:rPr>
        <w:t>XXXXX XXXX</w:t>
      </w:r>
      <w:r>
        <w:t xml:space="preserve"> </w:t>
      </w:r>
      <w:r w:rsidRPr="00FF1974">
        <w:rPr>
          <w:i/>
          <w:iCs/>
          <w:highlight w:val="yellow"/>
        </w:rPr>
        <w:t>(date)</w:t>
      </w:r>
    </w:p>
    <w:p w14:paraId="70928275" w14:textId="77777777" w:rsidR="009D2AE9" w:rsidRDefault="009D2AE9" w:rsidP="009D2AE9">
      <w:pPr>
        <w:rPr>
          <w:i/>
          <w:iCs/>
        </w:rPr>
      </w:pPr>
      <w:r>
        <w:t xml:space="preserve">Notification du marché : </w:t>
      </w:r>
      <w:r w:rsidRPr="004F145B">
        <w:rPr>
          <w:highlight w:val="yellow"/>
        </w:rPr>
        <w:t>XXXXXX XXXX</w:t>
      </w:r>
      <w:r>
        <w:t xml:space="preserve"> </w:t>
      </w:r>
      <w:r w:rsidRPr="00FF1974">
        <w:rPr>
          <w:i/>
          <w:iCs/>
          <w:highlight w:val="yellow"/>
        </w:rPr>
        <w:t>(date)</w:t>
      </w:r>
    </w:p>
    <w:p w14:paraId="3FA3C421" w14:textId="77777777" w:rsidR="009D2AE9" w:rsidRDefault="009D2AE9" w:rsidP="003474AD">
      <w:pPr>
        <w:pStyle w:val="Paragraphedeliste"/>
        <w:numPr>
          <w:ilvl w:val="0"/>
          <w:numId w:val="35"/>
        </w:numPr>
        <w:rPr>
          <w:u w:val="single"/>
        </w:rPr>
      </w:pPr>
      <w:r w:rsidRPr="001951FE">
        <w:rPr>
          <w:u w:val="single"/>
        </w:rPr>
        <w:t>Tranche ferme :</w:t>
      </w:r>
    </w:p>
    <w:p w14:paraId="08A8091F" w14:textId="77777777" w:rsidR="009D2AE9" w:rsidRDefault="009D2AE9" w:rsidP="009D2AE9">
      <w:r>
        <w:t>La durée de la mission confiée au titulaire est estimée à </w:t>
      </w:r>
      <w:r w:rsidRPr="004F145B">
        <w:rPr>
          <w:highlight w:val="yellow"/>
        </w:rPr>
        <w:t>XX</w:t>
      </w:r>
      <w:r>
        <w:t xml:space="preserve"> mois.</w:t>
      </w:r>
    </w:p>
    <w:p w14:paraId="3172A9A7" w14:textId="77777777" w:rsidR="009D2AE9" w:rsidRPr="001951FE" w:rsidRDefault="009D2AE9" w:rsidP="009D2AE9">
      <w:r>
        <w:t>Les candidats devront présenter un calendrier prévisionnel présentant les différentes étapes et échéances relatives à la réalisation du schéma directeur.</w:t>
      </w:r>
    </w:p>
    <w:p w14:paraId="16E338C6" w14:textId="77777777" w:rsidR="009D2AE9" w:rsidRPr="001951FE" w:rsidRDefault="009D2AE9" w:rsidP="003474AD">
      <w:pPr>
        <w:pStyle w:val="Paragraphedeliste"/>
        <w:numPr>
          <w:ilvl w:val="0"/>
          <w:numId w:val="36"/>
        </w:numPr>
        <w:rPr>
          <w:u w:val="single"/>
        </w:rPr>
      </w:pPr>
      <w:r w:rsidRPr="001951FE">
        <w:rPr>
          <w:u w:val="single"/>
        </w:rPr>
        <w:t>Tranche conditionnelle :</w:t>
      </w:r>
    </w:p>
    <w:p w14:paraId="2605B3E3" w14:textId="77777777" w:rsidR="009D2AE9" w:rsidRDefault="009D2AE9" w:rsidP="009D2AE9">
      <w:r>
        <w:t>La durée de la mission confiée au titulaire est estimée à </w:t>
      </w:r>
      <w:r w:rsidRPr="004F145B">
        <w:rPr>
          <w:highlight w:val="yellow"/>
        </w:rPr>
        <w:t>XX</w:t>
      </w:r>
      <w:r>
        <w:t xml:space="preserve"> mois. Le cas échéant, cette mission sera activée dans un délai de 6 mois à compter de la fin de la tranche ferme (remise de la version finale du schéma directeur du service public de chauffage urbain).</w:t>
      </w:r>
    </w:p>
    <w:p w14:paraId="43D2C888" w14:textId="77777777" w:rsidR="009D2AE9" w:rsidRPr="001951FE" w:rsidRDefault="009D2AE9" w:rsidP="009D2AE9">
      <w:r>
        <w:t>NB : Si plusieurs dossiers de demande de classement sont demandés simultanément, la durée de la mission sera d’environ XX mois.</w:t>
      </w:r>
    </w:p>
    <w:p w14:paraId="0863E4AC" w14:textId="77777777" w:rsidR="009D2AE9" w:rsidRDefault="009D2AE9" w:rsidP="000F77D5">
      <w:pPr>
        <w:pStyle w:val="Titre2"/>
      </w:pPr>
      <w:bookmarkStart w:id="83" w:name="_Toc32848464"/>
      <w:bookmarkStart w:id="84" w:name="_Toc38537479"/>
      <w:r>
        <w:t>Documents mis à disposition</w:t>
      </w:r>
      <w:bookmarkEnd w:id="83"/>
      <w:bookmarkEnd w:id="84"/>
    </w:p>
    <w:p w14:paraId="7B485719" w14:textId="6168D25D" w:rsidR="009D2AE9" w:rsidRDefault="009D2AE9" w:rsidP="009D2AE9">
      <w:r>
        <w:t xml:space="preserve">La collectivité mettra à disposition du titulaire les documents existants nécessaires à la bonne réalisation de sa mission et de la démarche de schéma directeur </w:t>
      </w:r>
      <w:r w:rsidRPr="0057441D">
        <w:rPr>
          <w:highlight w:val="yellow"/>
        </w:rPr>
        <w:t>d</w:t>
      </w:r>
      <w:r w:rsidR="0082380B" w:rsidRPr="0057441D">
        <w:rPr>
          <w:highlight w:val="yellow"/>
        </w:rPr>
        <w:t>u/d</w:t>
      </w:r>
      <w:r w:rsidRPr="0057441D">
        <w:rPr>
          <w:highlight w:val="yellow"/>
        </w:rPr>
        <w:t>es réseau</w:t>
      </w:r>
      <w:r w:rsidR="0082380B" w:rsidRPr="0057441D">
        <w:rPr>
          <w:highlight w:val="yellow"/>
        </w:rPr>
        <w:t>(</w:t>
      </w:r>
      <w:r w:rsidRPr="0057441D">
        <w:rPr>
          <w:highlight w:val="yellow"/>
        </w:rPr>
        <w:t>x</w:t>
      </w:r>
      <w:r w:rsidR="0082380B" w:rsidRPr="0057441D">
        <w:rPr>
          <w:highlight w:val="yellow"/>
        </w:rPr>
        <w:t>)</w:t>
      </w:r>
      <w:r>
        <w:t xml:space="preserve"> de chaleur</w:t>
      </w:r>
      <w:r w:rsidR="0082380B">
        <w:t xml:space="preserve"> et de froid</w:t>
      </w:r>
      <w:r>
        <w:t>.</w:t>
      </w:r>
    </w:p>
    <w:p w14:paraId="21425843" w14:textId="77777777" w:rsidR="009D2AE9" w:rsidRDefault="009D2AE9" w:rsidP="009D2AE9">
      <w:r>
        <w:t>Il appartient au prestataire retenu de demander tout document ou toute information utile à la bonne réalisation de sa mission et qui ne lui aurait pas été fourni.</w:t>
      </w:r>
    </w:p>
    <w:p w14:paraId="0940D7B0" w14:textId="77777777" w:rsidR="009D2AE9" w:rsidRDefault="009D2AE9" w:rsidP="009D2AE9">
      <w:r>
        <w:t>Tout audit ou étude nécessaire à la réalisation du schéma directeur et dont la collectivité ne dispose pas devra être réalisé ou fourni par le titulaire, et sera réputé inclus dans son offre.</w:t>
      </w:r>
    </w:p>
    <w:p w14:paraId="179F2A25" w14:textId="77777777" w:rsidR="009D2AE9" w:rsidRDefault="009D2AE9" w:rsidP="000F77D5">
      <w:pPr>
        <w:pStyle w:val="Titre2"/>
      </w:pPr>
      <w:bookmarkStart w:id="85" w:name="_Toc32848465"/>
      <w:bookmarkStart w:id="86" w:name="_Toc38537480"/>
      <w:r>
        <w:lastRenderedPageBreak/>
        <w:t>Ressources</w:t>
      </w:r>
      <w:bookmarkEnd w:id="85"/>
      <w:bookmarkEnd w:id="86"/>
    </w:p>
    <w:p w14:paraId="5020918D" w14:textId="77777777" w:rsidR="009D2AE9" w:rsidRDefault="009D2AE9" w:rsidP="009D2AE9">
      <w:r>
        <w:t>Le titulaire mettra en œuvre les moyens et compétences nécessaires à l’exécution de la mission qui lui est confiée.</w:t>
      </w:r>
    </w:p>
    <w:p w14:paraId="0C7CAC56" w14:textId="7DC9E7BA" w:rsidR="00F229CC" w:rsidRDefault="009D2AE9" w:rsidP="003E2696">
      <w:r>
        <w:t xml:space="preserve">Le titulaire est réputé disposer, pour mener sa mission, de l’ensemble des ressources matérielles nécessaires permettant l’exécution des prestations précisées au présent </w:t>
      </w:r>
      <w:r w:rsidR="0082380B">
        <w:t>cahier des charges (</w:t>
      </w:r>
      <w:r>
        <w:t>C.C.T.P.</w:t>
      </w:r>
      <w:r w:rsidR="0082380B">
        <w:t>)</w:t>
      </w:r>
    </w:p>
    <w:p w14:paraId="25EC181D" w14:textId="77777777" w:rsidR="00F229CC" w:rsidRDefault="00F229CC" w:rsidP="003E2696">
      <w:r>
        <w:rPr>
          <w:rFonts w:cs="Arial"/>
          <w:noProof/>
          <w:szCs w:val="22"/>
          <w:lang w:eastAsia="fr-FR" w:bidi="ar-SA"/>
        </w:rPr>
        <mc:AlternateContent>
          <mc:Choice Requires="wps">
            <w:drawing>
              <wp:anchor distT="0" distB="0" distL="114300" distR="114300" simplePos="0" relativeHeight="251745280" behindDoc="0" locked="0" layoutInCell="1" allowOverlap="1" wp14:anchorId="50DEFE50" wp14:editId="15CF120A">
                <wp:simplePos x="0" y="0"/>
                <wp:positionH relativeFrom="column">
                  <wp:posOffset>1905</wp:posOffset>
                </wp:positionH>
                <wp:positionV relativeFrom="paragraph">
                  <wp:posOffset>255906</wp:posOffset>
                </wp:positionV>
                <wp:extent cx="6256655" cy="330200"/>
                <wp:effectExtent l="0" t="0" r="4445" b="0"/>
                <wp:wrapNone/>
                <wp:docPr id="45" name="Rectangle 45"/>
                <wp:cNvGraphicFramePr/>
                <a:graphic xmlns:a="http://schemas.openxmlformats.org/drawingml/2006/main">
                  <a:graphicData uri="http://schemas.microsoft.com/office/word/2010/wordprocessingShape">
                    <wps:wsp>
                      <wps:cNvSpPr/>
                      <wps:spPr>
                        <a:xfrm>
                          <a:off x="0" y="0"/>
                          <a:ext cx="6256655" cy="330200"/>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txbx>
                        <w:txbxContent>
                          <w:p w14:paraId="1E986143" w14:textId="77777777" w:rsidR="00512336" w:rsidRPr="00321621" w:rsidRDefault="00512336" w:rsidP="00F229CC">
                            <w:pPr>
                              <w:rPr>
                                <w:b/>
                                <w:color w:val="FFFFFF"/>
                              </w:rPr>
                            </w:pPr>
                            <w:r>
                              <w:rPr>
                                <w:b/>
                                <w:color w:val="FFFFFF"/>
                              </w:rPr>
                              <w:t>La rétribution du titulaire ainsi que les pénalités sont à définir dans le CCAP.</w:t>
                            </w:r>
                          </w:p>
                          <w:p w14:paraId="56D81830" w14:textId="77777777" w:rsidR="00512336" w:rsidRDefault="00512336" w:rsidP="00F229CC">
                            <w:pPr>
                              <w:jc w:val="left"/>
                              <w:rPr>
                                <w:b/>
                                <w:color w:val="FFFFFF"/>
                              </w:rPr>
                            </w:pPr>
                          </w:p>
                          <w:p w14:paraId="3B24C2E7" w14:textId="77777777" w:rsidR="00512336" w:rsidRDefault="00512336" w:rsidP="00F229CC">
                            <w:pPr>
                              <w:jc w:val="left"/>
                              <w:rPr>
                                <w:b/>
                                <w:color w:val="FFFFFF"/>
                              </w:rPr>
                            </w:pPr>
                          </w:p>
                          <w:p w14:paraId="0C55ED1D" w14:textId="77777777" w:rsidR="00512336" w:rsidRPr="008B4771" w:rsidRDefault="00512336" w:rsidP="00F229CC">
                            <w:pPr>
                              <w:jc w:val="left"/>
                              <w:rPr>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EFE50" id="Rectangle 45" o:spid="_x0000_s1067" style="position:absolute;left:0;text-align:left;margin-left:.15pt;margin-top:20.15pt;width:492.65pt;height:2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" fillcolor="#a69a90 [3205]" stroked="f">
                <v:textbox>
                  <w:txbxContent>
                    <w:p w14:paraId="1E986143" w14:textId="77777777" w:rsidR="00512336" w:rsidRPr="00321621" w:rsidRDefault="00512336" w:rsidP="00F229CC">
                      <w:pPr>
                        <w:rPr>
                          <w:b/>
                          <w:color w:val="FFFFFF"/>
                        </w:rPr>
                      </w:pPr>
                      <w:r>
                        <w:rPr>
                          <w:b/>
                          <w:color w:val="FFFFFF"/>
                        </w:rPr>
                        <w:t>La rétribution du titulaire ainsi que les pénalités sont à définir dans le CCAP.</w:t>
                      </w:r>
                    </w:p>
                    <w:p w14:paraId="56D81830" w14:textId="77777777" w:rsidR="00512336" w:rsidRDefault="00512336" w:rsidP="00F229CC">
                      <w:pPr>
                        <w:jc w:val="left"/>
                        <w:rPr>
                          <w:b/>
                          <w:color w:val="FFFFFF"/>
                        </w:rPr>
                      </w:pPr>
                    </w:p>
                    <w:p w14:paraId="3B24C2E7" w14:textId="77777777" w:rsidR="00512336" w:rsidRDefault="00512336" w:rsidP="00F229CC">
                      <w:pPr>
                        <w:jc w:val="left"/>
                        <w:rPr>
                          <w:b/>
                          <w:color w:val="FFFFFF"/>
                        </w:rPr>
                      </w:pPr>
                    </w:p>
                    <w:p w14:paraId="0C55ED1D" w14:textId="77777777" w:rsidR="00512336" w:rsidRPr="008B4771" w:rsidRDefault="00512336" w:rsidP="00F229CC">
                      <w:pPr>
                        <w:jc w:val="left"/>
                        <w:rPr>
                          <w:b/>
                          <w:color w:val="FFFFFF"/>
                        </w:rPr>
                      </w:pPr>
                    </w:p>
                  </w:txbxContent>
                </v:textbox>
              </v:rect>
            </w:pict>
          </mc:Fallback>
        </mc:AlternateContent>
      </w:r>
    </w:p>
    <w:p w14:paraId="6D65E534" w14:textId="77777777" w:rsidR="00791692" w:rsidRPr="003E2696" w:rsidRDefault="00CE1DE9" w:rsidP="003E2696">
      <w:r>
        <w:rPr>
          <w:rFonts w:ascii="Gravity" w:hAnsi="Gravity" w:cs="Arial (Corps CS)"/>
          <w:b/>
          <w:color w:val="E3341B" w:themeColor="text2"/>
          <w:sz w:val="52"/>
        </w:rPr>
        <w:br w:type="page"/>
      </w:r>
      <w:bookmarkStart w:id="87" w:name="_Toc289612229"/>
    </w:p>
    <w:p w14:paraId="7916DF78" w14:textId="77777777" w:rsidR="00166F23" w:rsidRDefault="00166F23" w:rsidP="00AA382B">
      <w:pPr>
        <w:pStyle w:val="Grandtitressansnumrotation"/>
      </w:pPr>
      <w:bookmarkStart w:id="88" w:name="_Toc521054416"/>
      <w:bookmarkStart w:id="89" w:name="_Toc4743953"/>
      <w:bookmarkStart w:id="90" w:name="_Toc38537481"/>
      <w:bookmarkEnd w:id="8"/>
      <w:bookmarkEnd w:id="9"/>
      <w:bookmarkEnd w:id="87"/>
      <w:r>
        <w:lastRenderedPageBreak/>
        <w:t>Annexes</w:t>
      </w:r>
      <w:bookmarkEnd w:id="88"/>
      <w:bookmarkEnd w:id="89"/>
      <w:bookmarkEnd w:id="90"/>
    </w:p>
    <w:p w14:paraId="7D87E7DD" w14:textId="77777777" w:rsidR="00166F23" w:rsidRDefault="00166F23" w:rsidP="00166F23">
      <w:pPr>
        <w:jc w:val="center"/>
        <w:rPr>
          <w:b/>
        </w:rPr>
      </w:pPr>
    </w:p>
    <w:p w14:paraId="61D7116E" w14:textId="77777777" w:rsidR="00166F23" w:rsidRDefault="00166F23" w:rsidP="00166F23">
      <w:pPr>
        <w:jc w:val="center"/>
        <w:rPr>
          <w:b/>
        </w:rPr>
      </w:pPr>
    </w:p>
    <w:p w14:paraId="12C48474" w14:textId="77777777" w:rsidR="00166F23" w:rsidRDefault="00166F23" w:rsidP="00166F23">
      <w:pPr>
        <w:jc w:val="center"/>
        <w:rPr>
          <w:b/>
        </w:rPr>
      </w:pPr>
    </w:p>
    <w:p w14:paraId="181A014D" w14:textId="77777777" w:rsidR="00166F23" w:rsidRDefault="00166F23">
      <w:pPr>
        <w:jc w:val="left"/>
        <w:rPr>
          <w:b/>
        </w:rPr>
      </w:pPr>
      <w:r>
        <w:rPr>
          <w:b/>
        </w:rPr>
        <w:br w:type="page"/>
      </w:r>
    </w:p>
    <w:p w14:paraId="38B0B26D" w14:textId="77777777" w:rsidR="00166F23" w:rsidRDefault="00166F23" w:rsidP="00166F23">
      <w:pPr>
        <w:jc w:val="left"/>
        <w:rPr>
          <w:b/>
        </w:rPr>
      </w:pPr>
      <w:r>
        <w:rPr>
          <w:b/>
        </w:rPr>
        <w:lastRenderedPageBreak/>
        <w:t xml:space="preserve"> </w:t>
      </w:r>
    </w:p>
    <w:p w14:paraId="6DB9D610" w14:textId="77777777" w:rsidR="00166F23" w:rsidRDefault="00166F23" w:rsidP="00166F23">
      <w:pPr>
        <w:jc w:val="center"/>
        <w:rPr>
          <w:b/>
        </w:rPr>
      </w:pPr>
    </w:p>
    <w:p w14:paraId="0D56152F" w14:textId="77777777" w:rsidR="00166F23" w:rsidRDefault="00166F23" w:rsidP="00166F23">
      <w:pPr>
        <w:jc w:val="center"/>
        <w:rPr>
          <w:b/>
        </w:rPr>
      </w:pPr>
    </w:p>
    <w:p w14:paraId="3A7758CF" w14:textId="77777777" w:rsidR="00166F23" w:rsidRDefault="00166F23" w:rsidP="00166F23">
      <w:pPr>
        <w:jc w:val="center"/>
        <w:rPr>
          <w:b/>
        </w:rPr>
      </w:pPr>
    </w:p>
    <w:p w14:paraId="0F96C189" w14:textId="77777777" w:rsidR="00166F23" w:rsidRDefault="00166F23" w:rsidP="00166F23">
      <w:pPr>
        <w:jc w:val="center"/>
        <w:rPr>
          <w:b/>
        </w:rPr>
      </w:pPr>
    </w:p>
    <w:p w14:paraId="258B716C" w14:textId="77777777" w:rsidR="00166F23" w:rsidRPr="00166F23" w:rsidRDefault="00166F23" w:rsidP="00166F23">
      <w:pPr>
        <w:jc w:val="center"/>
        <w:rPr>
          <w:b/>
        </w:rPr>
      </w:pPr>
      <w:r w:rsidRPr="00166F23">
        <w:rPr>
          <w:b/>
        </w:rPr>
        <w:t>AMORCE</w:t>
      </w:r>
    </w:p>
    <w:p w14:paraId="718B0F1A" w14:textId="77777777" w:rsidR="00166F23" w:rsidRPr="00963E22" w:rsidRDefault="00166F23" w:rsidP="00166F23">
      <w:pPr>
        <w:jc w:val="center"/>
      </w:pPr>
      <w:r w:rsidRPr="00963E22">
        <w:t>18, rue Gabriel Péri – CS 20102 – 69623 Villeurbanne Cedex</w:t>
      </w:r>
    </w:p>
    <w:p w14:paraId="7ECF5499" w14:textId="77777777" w:rsidR="00166F23" w:rsidRPr="00616059" w:rsidRDefault="00166F23" w:rsidP="00166F23">
      <w:pPr>
        <w:jc w:val="center"/>
        <w:rPr>
          <w:color w:val="E3341B" w:themeColor="text2"/>
        </w:rPr>
      </w:pPr>
      <w:r w:rsidRPr="00963E22">
        <w:rPr>
          <w:b/>
        </w:rPr>
        <w:t>Tel </w:t>
      </w:r>
      <w:r w:rsidRPr="00963E22">
        <w:t xml:space="preserve">: 04.72.74.09.77 – </w:t>
      </w:r>
      <w:r w:rsidRPr="00963E22">
        <w:rPr>
          <w:b/>
        </w:rPr>
        <w:t>Fax</w:t>
      </w:r>
      <w:r w:rsidRPr="00963E22">
        <w:t xml:space="preserve"> : 04.72.74.03.32 – </w:t>
      </w:r>
      <w:r w:rsidRPr="00963E22">
        <w:rPr>
          <w:b/>
        </w:rPr>
        <w:t>Mail</w:t>
      </w:r>
      <w:r w:rsidRPr="00963E22">
        <w:t xml:space="preserve"> : </w:t>
      </w:r>
      <w:hyperlink r:id="rId36" w:history="1">
        <w:r w:rsidRPr="00616059">
          <w:rPr>
            <w:rStyle w:val="Lienhypertexte"/>
            <w:color w:val="E3341B" w:themeColor="text2"/>
          </w:rPr>
          <w:t>amorce@amorce.asso.fr</w:t>
        </w:r>
      </w:hyperlink>
    </w:p>
    <w:p w14:paraId="72ED7108" w14:textId="77777777" w:rsidR="00166F23" w:rsidRPr="00616059" w:rsidRDefault="00A47727" w:rsidP="00166F23">
      <w:pPr>
        <w:jc w:val="center"/>
        <w:rPr>
          <w:b/>
          <w:color w:val="E3341B" w:themeColor="text2"/>
        </w:rPr>
      </w:pPr>
      <w:hyperlink r:id="rId37" w:history="1">
        <w:r w:rsidR="00166F23" w:rsidRPr="00616059">
          <w:rPr>
            <w:rStyle w:val="Lienhypertexte"/>
            <w:b/>
            <w:color w:val="E3341B" w:themeColor="text2"/>
          </w:rPr>
          <w:t>www.amorce.asso.fr</w:t>
        </w:r>
      </w:hyperlink>
      <w:r w:rsidR="00166F23" w:rsidRPr="00616059">
        <w:rPr>
          <w:b/>
          <w:color w:val="E3341B" w:themeColor="text2"/>
        </w:rPr>
        <w:t xml:space="preserve"> - </w:t>
      </w:r>
      <w:r w:rsidR="00166F23" w:rsidRPr="00616059">
        <w:rPr>
          <w:noProof/>
          <w:color w:val="E3341B" w:themeColor="text2"/>
          <w:lang w:eastAsia="fr-FR" w:bidi="ar-SA"/>
        </w:rPr>
        <w:drawing>
          <wp:inline distT="0" distB="0" distL="0" distR="0" wp14:anchorId="43F3CE58" wp14:editId="7B3FCF18">
            <wp:extent cx="190870" cy="159059"/>
            <wp:effectExtent l="0" t="0" r="0" b="635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Logo_white.eps"/>
                    <pic:cNvPicPr/>
                  </pic:nvPicPr>
                  <pic:blipFill>
                    <a:blip r:embed="rId38" cstate="print">
                      <a:extLst>
                        <a:ext uri="{28A0092B-C50C-407E-A947-70E740481C1C}">
                          <a14:useLocalDpi xmlns:a14="http://schemas.microsoft.com/office/drawing/2010/main"/>
                        </a:ext>
                      </a:extLst>
                    </a:blip>
                    <a:stretch>
                      <a:fillRect/>
                    </a:stretch>
                  </pic:blipFill>
                  <pic:spPr>
                    <a:xfrm>
                      <a:off x="0" y="0"/>
                      <a:ext cx="190870" cy="159059"/>
                    </a:xfrm>
                    <a:prstGeom prst="rect">
                      <a:avLst/>
                    </a:prstGeom>
                  </pic:spPr>
                </pic:pic>
              </a:graphicData>
            </a:graphic>
          </wp:inline>
        </w:drawing>
      </w:r>
      <w:r w:rsidR="00166F23" w:rsidRPr="00616059">
        <w:rPr>
          <w:b/>
          <w:color w:val="E3341B" w:themeColor="text2"/>
        </w:rPr>
        <w:t>@AMORCE</w:t>
      </w:r>
    </w:p>
    <w:p w14:paraId="1A163F10" w14:textId="77777777" w:rsidR="00166F23" w:rsidRDefault="00166F23"/>
    <w:p w14:paraId="627E05BA" w14:textId="77777777" w:rsidR="00166F23" w:rsidRDefault="00166F23"/>
    <w:p w14:paraId="17AEA443" w14:textId="77777777" w:rsidR="00C120FB" w:rsidRDefault="00166F23" w:rsidP="00166F23">
      <w:pPr>
        <w:jc w:val="center"/>
      </w:pPr>
      <w:r>
        <w:rPr>
          <w:rFonts w:eastAsia="Times New Roman" w:cs="Times New Roman"/>
          <w:noProof/>
          <w:lang w:eastAsia="fr-FR" w:bidi="ar-SA"/>
        </w:rPr>
        <w:drawing>
          <wp:anchor distT="0" distB="0" distL="114300" distR="114300" simplePos="0" relativeHeight="251669504" behindDoc="0" locked="0" layoutInCell="1" allowOverlap="1" wp14:anchorId="59F8D6B6" wp14:editId="3A51DBDC">
            <wp:simplePos x="0" y="0"/>
            <wp:positionH relativeFrom="margin">
              <wp:posOffset>2615255</wp:posOffset>
            </wp:positionH>
            <wp:positionV relativeFrom="margin">
              <wp:posOffset>5532415</wp:posOffset>
            </wp:positionV>
            <wp:extent cx="1169670" cy="1100455"/>
            <wp:effectExtent l="0" t="0" r="0" b="0"/>
            <wp:wrapSquare wrapText="bothSides"/>
            <wp:docPr id="19" name="il_fi" descr="http://www.ecoemballages.fr/la-signaletique-triman/img/Logo-Tri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ecoemballages.fr/la-signaletique-triman/img/Logo-Triman.jpg"/>
                    <pic:cNvPicPr>
                      <a:picLocks noChangeAspect="1" noChangeArrowheads="1"/>
                    </pic:cNvPicPr>
                  </pic:nvPicPr>
                  <pic:blipFill>
                    <a:blip r:embed="rId39" cstate="print">
                      <a:extLst>
                        <a:ext uri="{28A0092B-C50C-407E-A947-70E740481C1C}">
                          <a14:useLocalDpi xmlns:a14="http://schemas.microsoft.com/office/drawing/2010/main"/>
                        </a:ext>
                      </a:extLst>
                    </a:blip>
                    <a:srcRect/>
                    <a:stretch>
                      <a:fillRect/>
                    </a:stretch>
                  </pic:blipFill>
                  <pic:spPr bwMode="auto">
                    <a:xfrm>
                      <a:off x="0" y="0"/>
                      <a:ext cx="1169670" cy="1100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Times New Roman"/>
          <w:noProof/>
          <w:lang w:eastAsia="fr-FR" w:bidi="ar-SA"/>
        </w:rPr>
        <w:drawing>
          <wp:anchor distT="0" distB="0" distL="114300" distR="114300" simplePos="0" relativeHeight="251667456" behindDoc="0" locked="0" layoutInCell="1" allowOverlap="1" wp14:anchorId="716C554B" wp14:editId="64111E4C">
            <wp:simplePos x="0" y="0"/>
            <wp:positionH relativeFrom="margin">
              <wp:posOffset>11041912</wp:posOffset>
            </wp:positionH>
            <wp:positionV relativeFrom="margin">
              <wp:posOffset>4132580</wp:posOffset>
            </wp:positionV>
            <wp:extent cx="1169670" cy="2260210"/>
            <wp:effectExtent l="0" t="0" r="0" b="635"/>
            <wp:wrapSquare wrapText="bothSides"/>
            <wp:docPr id="33" name="il_fi" descr="http://www.ecoemballages.fr/la-signaletique-triman/img/Logo-Tri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ecoemballages.fr/la-signaletique-triman/img/Logo-Triman.jpg"/>
                    <pic:cNvPicPr>
                      <a:picLocks noChangeAspect="1" noChangeArrowheads="1"/>
                    </pic:cNvPicPr>
                  </pic:nvPicPr>
                  <pic:blipFill>
                    <a:blip r:embed="rId40">
                      <a:extLst>
                        <a:ext uri="{28A0092B-C50C-407E-A947-70E740481C1C}">
                          <a14:useLocalDpi xmlns:a14="http://schemas.microsoft.com/office/drawing/2010/main"/>
                        </a:ext>
                      </a:extLst>
                    </a:blip>
                    <a:srcRect/>
                    <a:stretch>
                      <a:fillRect/>
                    </a:stretch>
                  </pic:blipFill>
                  <pic:spPr bwMode="auto">
                    <a:xfrm>
                      <a:off x="0" y="0"/>
                      <a:ext cx="1170707" cy="2262213"/>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C120FB" w:rsidSect="004624E7">
      <w:headerReference w:type="default" r:id="rId41"/>
      <w:footerReference w:type="even" r:id="rId42"/>
      <w:footerReference w:type="default" r:id="rId43"/>
      <w:headerReference w:type="first" r:id="rId44"/>
      <w:footerReference w:type="first" r:id="rId45"/>
      <w:pgSz w:w="11907" w:h="16839" w:code="9"/>
      <w:pgMar w:top="737" w:right="1077" w:bottom="1134" w:left="1077"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1574C3" w14:textId="77777777" w:rsidR="00A47727" w:rsidRDefault="00A47727">
      <w:pPr>
        <w:spacing w:after="0"/>
      </w:pPr>
      <w:r>
        <w:separator/>
      </w:r>
    </w:p>
  </w:endnote>
  <w:endnote w:type="continuationSeparator" w:id="0">
    <w:p w14:paraId="59310C99" w14:textId="77777777" w:rsidR="00A47727" w:rsidRDefault="00A477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ravity">
    <w:altName w:val="Calibri"/>
    <w:panose1 w:val="00000400000000000000"/>
    <w:charset w:val="4D"/>
    <w:family w:val="swiss"/>
    <w:pitch w:val="variable"/>
    <w:sig w:usb0="80000067" w:usb1="00000000" w:usb2="00000000" w:usb3="00000000" w:csb0="00000111" w:csb1="00000000"/>
  </w:font>
  <w:font w:name="MS PGothic">
    <w:panose1 w:val="020B0600070205080204"/>
    <w:charset w:val="80"/>
    <w:family w:val="swiss"/>
    <w:pitch w:val="variable"/>
    <w:sig w:usb0="E00002FF" w:usb1="6AC7FDFB" w:usb2="08000012" w:usb3="00000000" w:csb0="0002009F" w:csb1="00000000"/>
  </w:font>
  <w:font w:name="Isidora SemiBold It">
    <w:altName w:val="Calibri"/>
    <w:panose1 w:val="00000700000000000000"/>
    <w:charset w:val="4D"/>
    <w:family w:val="auto"/>
    <w:notTrueType/>
    <w:pitch w:val="variable"/>
    <w:sig w:usb0="00000007" w:usb1="00000000" w:usb2="00000000" w:usb3="00000000" w:csb0="00000093" w:csb1="00000000"/>
  </w:font>
  <w:font w:name="Isidora Medium It">
    <w:altName w:val="Calibri"/>
    <w:panose1 w:val="00000600000000000000"/>
    <w:charset w:val="4D"/>
    <w:family w:val="auto"/>
    <w:notTrueType/>
    <w:pitch w:val="variable"/>
    <w:sig w:usb0="00000007" w:usb1="00000000" w:usb2="00000000" w:usb3="00000000" w:csb0="00000093" w:csb1="00000000"/>
  </w:font>
  <w:font w:name="Isidora">
    <w:altName w:val="Calibri"/>
    <w:panose1 w:val="00000500000000000000"/>
    <w:charset w:val="4D"/>
    <w:family w:val="auto"/>
    <w:notTrueType/>
    <w:pitch w:val="variable"/>
    <w:sig w:usb0="00000007" w:usb1="00000000" w:usb2="00000000" w:usb3="00000000" w:csb0="00000093" w:csb1="00000000"/>
  </w:font>
  <w:font w:name="Frutiger LT Std 45 Light">
    <w:altName w:val="Calibri"/>
    <w:panose1 w:val="020B0604020202020204"/>
    <w:charset w:val="4D"/>
    <w:family w:val="swiss"/>
    <w:pitch w:val="variable"/>
    <w:sig w:usb0="00000003" w:usb1="00000000" w:usb2="00000000" w:usb3="00000000" w:csb0="00000001" w:csb1="00000000"/>
  </w:font>
  <w:font w:name="Isidora Medium">
    <w:altName w:val="Calibri"/>
    <w:panose1 w:val="00000600000000000000"/>
    <w:charset w:val="4D"/>
    <w:family w:val="auto"/>
    <w:notTrueType/>
    <w:pitch w:val="variable"/>
    <w:sig w:usb0="00000007" w:usb1="00000000" w:usb2="00000000" w:usb3="00000000" w:csb0="00000093" w:csb1="00000000"/>
  </w:font>
  <w:font w:name="Arial (Corps CS)">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2074543351"/>
      <w:docPartObj>
        <w:docPartGallery w:val="Page Numbers (Bottom of Page)"/>
        <w:docPartUnique/>
      </w:docPartObj>
    </w:sdtPr>
    <w:sdtEndPr>
      <w:rPr>
        <w:rStyle w:val="Numrodepage"/>
      </w:rPr>
    </w:sdtEndPr>
    <w:sdtContent>
      <w:p w14:paraId="1BF156DB" w14:textId="77777777" w:rsidR="00512336" w:rsidRDefault="00512336" w:rsidP="009E77E2">
        <w:pPr>
          <w:pStyle w:val="Pieddepage"/>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rPr>
        <w:rStyle w:val="Numrodepage"/>
      </w:rPr>
      <w:id w:val="-867138000"/>
      <w:docPartObj>
        <w:docPartGallery w:val="Page Numbers (Bottom of Page)"/>
        <w:docPartUnique/>
      </w:docPartObj>
    </w:sdtPr>
    <w:sdtEndPr>
      <w:rPr>
        <w:rStyle w:val="Numrodepage"/>
      </w:rPr>
    </w:sdtEndPr>
    <w:sdtContent>
      <w:p w14:paraId="149DD638" w14:textId="77777777" w:rsidR="00512336" w:rsidRDefault="00512336" w:rsidP="009E77E2">
        <w:pPr>
          <w:pStyle w:val="Pieddepage"/>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62FE0D6" w14:textId="77777777" w:rsidR="00512336" w:rsidRDefault="00512336" w:rsidP="009E77E2">
    <w:pPr>
      <w:pStyle w:val="Pieddepage"/>
    </w:pPr>
  </w:p>
  <w:p w14:paraId="75D137F2" w14:textId="77777777" w:rsidR="00512336" w:rsidRDefault="005123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C8D6F" w14:textId="407F993C" w:rsidR="00512336" w:rsidRDefault="00512336" w:rsidP="009E77E2">
    <w:pPr>
      <w:pStyle w:val="Pieddepage"/>
    </w:pPr>
    <w:r w:rsidRPr="005651ED">
      <w:t>AMORCE / ADEME</w:t>
    </w:r>
    <w:r w:rsidRPr="005651ED">
      <w:ptab w:relativeTo="margin" w:alignment="center" w:leader="none"/>
    </w:r>
    <w:r>
      <w:t>RCT 50 – Modèle de cahier des charges</w:t>
    </w:r>
  </w:p>
  <w:p w14:paraId="4D108682" w14:textId="5FD72557" w:rsidR="00512336" w:rsidRPr="005651ED" w:rsidRDefault="00512336" w:rsidP="00134E0A">
    <w:pPr>
      <w:pStyle w:val="Pieddepage"/>
      <w:tabs>
        <w:tab w:val="left" w:pos="3119"/>
      </w:tabs>
      <w:rPr>
        <w:rFonts w:cs="Arial"/>
      </w:rPr>
    </w:pPr>
    <w:r>
      <w:tab/>
    </w:r>
    <w:r w:rsidR="00CA4F82">
      <w:t>S</w:t>
    </w:r>
    <w:r>
      <w:t>chéma directeur de réseaux de chaleur et de froid</w:t>
    </w:r>
    <w:r w:rsidRPr="005651ED">
      <w:ptab w:relativeTo="margin" w:alignment="right" w:leader="none"/>
    </w:r>
    <w:r w:rsidRPr="005651ED">
      <w:rPr>
        <w:rStyle w:val="Numrodepage"/>
        <w:rFonts w:cs="Arial"/>
        <w:sz w:val="17"/>
        <w:szCs w:val="17"/>
      </w:rPr>
      <w:t xml:space="preserve"> Page </w:t>
    </w:r>
    <w:r w:rsidRPr="005651ED">
      <w:rPr>
        <w:rStyle w:val="Numrodepage"/>
        <w:rFonts w:cs="Arial"/>
        <w:sz w:val="17"/>
        <w:szCs w:val="17"/>
      </w:rPr>
      <w:fldChar w:fldCharType="begin"/>
    </w:r>
    <w:r w:rsidRPr="005651ED">
      <w:rPr>
        <w:rStyle w:val="Numrodepage"/>
        <w:rFonts w:cs="Arial"/>
        <w:sz w:val="17"/>
        <w:szCs w:val="17"/>
      </w:rPr>
      <w:instrText xml:space="preserve">PAGE  </w:instrText>
    </w:r>
    <w:r w:rsidRPr="005651ED">
      <w:rPr>
        <w:rStyle w:val="Numrodepage"/>
        <w:rFonts w:cs="Arial"/>
        <w:sz w:val="17"/>
        <w:szCs w:val="17"/>
      </w:rPr>
      <w:fldChar w:fldCharType="separate"/>
    </w:r>
    <w:r>
      <w:rPr>
        <w:rStyle w:val="Numrodepage"/>
        <w:rFonts w:cs="Arial"/>
        <w:noProof/>
        <w:sz w:val="17"/>
        <w:szCs w:val="17"/>
      </w:rPr>
      <w:t>35</w:t>
    </w:r>
    <w:r w:rsidRPr="005651ED">
      <w:rPr>
        <w:rStyle w:val="Numrodepage"/>
        <w:rFonts w:cs="Arial"/>
        <w:sz w:val="17"/>
        <w:szCs w:val="17"/>
      </w:rPr>
      <w:fldChar w:fldCharType="end"/>
    </w:r>
    <w:r w:rsidRPr="005651ED">
      <w:rPr>
        <w:rStyle w:val="Numrodepage"/>
        <w:rFonts w:cs="Arial"/>
        <w:sz w:val="17"/>
        <w:szCs w:val="17"/>
      </w:rPr>
      <w:t>/</w:t>
    </w:r>
    <w:r w:rsidRPr="005651ED">
      <w:rPr>
        <w:rStyle w:val="Numrodepage"/>
        <w:rFonts w:cs="Arial"/>
        <w:sz w:val="17"/>
        <w:szCs w:val="17"/>
      </w:rPr>
      <w:fldChar w:fldCharType="begin"/>
    </w:r>
    <w:r w:rsidRPr="005651ED">
      <w:rPr>
        <w:rStyle w:val="Numrodepage"/>
        <w:rFonts w:cs="Arial"/>
        <w:sz w:val="17"/>
        <w:szCs w:val="17"/>
      </w:rPr>
      <w:instrText xml:space="preserve"> NUMPAGES </w:instrText>
    </w:r>
    <w:r w:rsidRPr="005651ED">
      <w:rPr>
        <w:rStyle w:val="Numrodepage"/>
        <w:rFonts w:cs="Arial"/>
        <w:sz w:val="17"/>
        <w:szCs w:val="17"/>
      </w:rPr>
      <w:fldChar w:fldCharType="separate"/>
    </w:r>
    <w:r>
      <w:rPr>
        <w:rStyle w:val="Numrodepage"/>
        <w:rFonts w:cs="Arial"/>
        <w:noProof/>
        <w:sz w:val="17"/>
        <w:szCs w:val="17"/>
      </w:rPr>
      <w:t>40</w:t>
    </w:r>
    <w:r w:rsidRPr="005651ED">
      <w:rPr>
        <w:rStyle w:val="Numrodepage"/>
        <w:rFonts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5219B" w14:textId="77777777" w:rsidR="00512336" w:rsidRDefault="00512336" w:rsidP="009E77E2">
    <w:pPr>
      <w:pStyle w:val="Pieddepage"/>
      <w:rPr>
        <w:rStyle w:val="Numrodepage"/>
      </w:rPr>
    </w:pPr>
  </w:p>
  <w:p w14:paraId="76871903" w14:textId="77777777" w:rsidR="00512336" w:rsidRDefault="00512336" w:rsidP="009E77E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F43992" w14:textId="77777777" w:rsidR="00A47727" w:rsidRDefault="00A47727">
      <w:pPr>
        <w:spacing w:after="0"/>
      </w:pPr>
      <w:r>
        <w:separator/>
      </w:r>
    </w:p>
  </w:footnote>
  <w:footnote w:type="continuationSeparator" w:id="0">
    <w:p w14:paraId="7F910D39" w14:textId="77777777" w:rsidR="00A47727" w:rsidRDefault="00A47727">
      <w:pPr>
        <w:spacing w:after="0"/>
      </w:pPr>
      <w:r>
        <w:continuationSeparator/>
      </w:r>
    </w:p>
  </w:footnote>
  <w:footnote w:id="1">
    <w:p w14:paraId="6A69E93E" w14:textId="77777777" w:rsidR="00512336" w:rsidRDefault="00512336" w:rsidP="009D2AE9">
      <w:pPr>
        <w:pStyle w:val="Notedebasdepage"/>
      </w:pPr>
      <w:r>
        <w:rPr>
          <w:rStyle w:val="Appelnotedebasdep"/>
        </w:rPr>
        <w:footnoteRef/>
      </w:r>
      <w:r>
        <w:t xml:space="preserve"> Il est conseillé de faire une projection à 10 ans par rapport à la date de rédaction du schéma directeur.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27E87" w14:textId="77777777" w:rsidR="00512336" w:rsidRDefault="00512336" w:rsidP="004624E7">
    <w:pPr>
      <w:pStyle w:val="En-tte"/>
      <w:jc w:val="both"/>
    </w:pPr>
    <w:r>
      <w:rPr>
        <w:noProof/>
        <w:lang w:eastAsia="fr-FR" w:bidi="ar-SA"/>
      </w:rPr>
      <w:drawing>
        <wp:anchor distT="0" distB="0" distL="114300" distR="114300" simplePos="0" relativeHeight="251660288" behindDoc="0" locked="0" layoutInCell="1" allowOverlap="1" wp14:anchorId="70D80680" wp14:editId="2A7E585C">
          <wp:simplePos x="0" y="0"/>
          <wp:positionH relativeFrom="column">
            <wp:posOffset>-692785</wp:posOffset>
          </wp:positionH>
          <wp:positionV relativeFrom="paragraph">
            <wp:posOffset>-351155</wp:posOffset>
          </wp:positionV>
          <wp:extent cx="7575550" cy="1296035"/>
          <wp:effectExtent l="0" t="0" r="6350" b="0"/>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deau haut énergie.jpg"/>
                  <pic:cNvPicPr/>
                </pic:nvPicPr>
                <pic:blipFill>
                  <a:blip r:embed="rId1"/>
                  <a:stretch>
                    <a:fillRect/>
                  </a:stretch>
                </pic:blipFill>
                <pic:spPr>
                  <a:xfrm>
                    <a:off x="0" y="0"/>
                    <a:ext cx="7575550" cy="129603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26B89" w14:textId="77777777" w:rsidR="00512336" w:rsidRDefault="00512336">
    <w:pPr>
      <w:pStyle w:val="En-tte"/>
    </w:pPr>
    <w:r>
      <w:rPr>
        <w:noProof/>
        <w:lang w:eastAsia="fr-FR" w:bidi="ar-SA"/>
      </w:rPr>
      <w:drawing>
        <wp:anchor distT="0" distB="0" distL="114300" distR="114300" simplePos="0" relativeHeight="251661312" behindDoc="1" locked="0" layoutInCell="1" allowOverlap="1" wp14:anchorId="4C107EA3" wp14:editId="2FD71C6A">
          <wp:simplePos x="0" y="0"/>
          <wp:positionH relativeFrom="column">
            <wp:posOffset>-683895</wp:posOffset>
          </wp:positionH>
          <wp:positionV relativeFrom="paragraph">
            <wp:posOffset>-341938</wp:posOffset>
          </wp:positionV>
          <wp:extent cx="7551531" cy="10673676"/>
          <wp:effectExtent l="0" t="0" r="508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uv publi OM.jpg"/>
                  <pic:cNvPicPr/>
                </pic:nvPicPr>
                <pic:blipFill>
                  <a:blip r:embed="rId1"/>
                  <a:stretch>
                    <a:fillRect/>
                  </a:stretch>
                </pic:blipFill>
                <pic:spPr>
                  <a:xfrm>
                    <a:off x="0" y="0"/>
                    <a:ext cx="7551531" cy="1067367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singleLevel"/>
    <w:tmpl w:val="00000003"/>
    <w:name w:val="WW8Num3"/>
    <w:lvl w:ilvl="0">
      <w:start w:val="1"/>
      <w:numFmt w:val="bullet"/>
      <w:lvlText w:val=""/>
      <w:lvlJc w:val="left"/>
      <w:pPr>
        <w:tabs>
          <w:tab w:val="num" w:pos="5871"/>
        </w:tabs>
        <w:ind w:left="5871" w:hanging="397"/>
      </w:pPr>
      <w:rPr>
        <w:rFonts w:ascii="Symbol" w:hAnsi="Symbol" w:cs="Symbol" w:hint="default"/>
      </w:rPr>
    </w:lvl>
  </w:abstractNum>
  <w:abstractNum w:abstractNumId="1" w15:restartNumberingAfterBreak="0">
    <w:nsid w:val="00000004"/>
    <w:multiLevelType w:val="multilevel"/>
    <w:tmpl w:val="00000004"/>
    <w:name w:val="WW8Num4"/>
    <w:lvl w:ilvl="0">
      <w:start w:val="1"/>
      <w:numFmt w:val="bullet"/>
      <w:pStyle w:val="Listepuces21"/>
      <w:lvlText w:val=""/>
      <w:lvlJc w:val="left"/>
      <w:pPr>
        <w:tabs>
          <w:tab w:val="num" w:pos="1069"/>
        </w:tabs>
        <w:ind w:left="1069" w:hanging="360"/>
      </w:pPr>
      <w:rPr>
        <w:rFonts w:ascii="Times New Roman" w:hAnsi="Times New Roman" w:hint="default"/>
        <w:u w:val="none"/>
      </w:rPr>
    </w:lvl>
    <w:lvl w:ilvl="1">
      <w:start w:val="1"/>
      <w:numFmt w:val="bullet"/>
      <w:lvlText w:val="o"/>
      <w:lvlJc w:val="left"/>
      <w:pPr>
        <w:tabs>
          <w:tab w:val="num" w:pos="654"/>
        </w:tabs>
        <w:ind w:left="654" w:hanging="360"/>
      </w:pPr>
      <w:rPr>
        <w:rFonts w:ascii="Courier New" w:hAnsi="Courier New" w:cs="Courier New" w:hint="default"/>
      </w:rPr>
    </w:lvl>
    <w:lvl w:ilvl="2">
      <w:start w:val="1"/>
      <w:numFmt w:val="bullet"/>
      <w:lvlText w:val=""/>
      <w:lvlJc w:val="left"/>
      <w:pPr>
        <w:tabs>
          <w:tab w:val="num" w:pos="1374"/>
        </w:tabs>
        <w:ind w:left="1374" w:hanging="360"/>
      </w:pPr>
      <w:rPr>
        <w:rFonts w:ascii="Wingdings" w:hAnsi="Wingdings" w:cs="Wingdings" w:hint="default"/>
      </w:rPr>
    </w:lvl>
    <w:lvl w:ilvl="3">
      <w:start w:val="1"/>
      <w:numFmt w:val="bullet"/>
      <w:lvlText w:val=""/>
      <w:lvlJc w:val="left"/>
      <w:pPr>
        <w:tabs>
          <w:tab w:val="num" w:pos="2094"/>
        </w:tabs>
        <w:ind w:left="2094" w:hanging="360"/>
      </w:pPr>
      <w:rPr>
        <w:rFonts w:ascii="Symbol" w:hAnsi="Symbol" w:hint="default"/>
        <w:b w:val="0"/>
        <w:i/>
        <w:u w:val="none"/>
      </w:rPr>
    </w:lvl>
    <w:lvl w:ilvl="4">
      <w:start w:val="1"/>
      <w:numFmt w:val="bullet"/>
      <w:lvlText w:val="o"/>
      <w:lvlJc w:val="left"/>
      <w:pPr>
        <w:tabs>
          <w:tab w:val="num" w:pos="2629"/>
        </w:tabs>
        <w:ind w:left="2629" w:hanging="360"/>
      </w:pPr>
      <w:rPr>
        <w:rFonts w:ascii="Courier New" w:hAnsi="Courier New" w:cs="Courier New" w:hint="default"/>
      </w:rPr>
    </w:lvl>
    <w:lvl w:ilvl="5">
      <w:start w:val="1"/>
      <w:numFmt w:val="bullet"/>
      <w:lvlText w:val=""/>
      <w:lvlJc w:val="left"/>
      <w:pPr>
        <w:tabs>
          <w:tab w:val="num" w:pos="3534"/>
        </w:tabs>
        <w:ind w:left="3534" w:hanging="360"/>
      </w:pPr>
      <w:rPr>
        <w:rFonts w:ascii="Wingdings" w:hAnsi="Wingdings" w:cs="Wingdings" w:hint="default"/>
      </w:rPr>
    </w:lvl>
    <w:lvl w:ilvl="6">
      <w:start w:val="1"/>
      <w:numFmt w:val="bullet"/>
      <w:lvlText w:val=""/>
      <w:lvlJc w:val="left"/>
      <w:pPr>
        <w:tabs>
          <w:tab w:val="num" w:pos="4254"/>
        </w:tabs>
        <w:ind w:left="4254" w:hanging="360"/>
      </w:pPr>
      <w:rPr>
        <w:rFonts w:ascii="Symbol" w:hAnsi="Symbol" w:hint="default"/>
        <w:b w:val="0"/>
        <w:i/>
        <w:u w:val="none"/>
      </w:rPr>
    </w:lvl>
    <w:lvl w:ilvl="7">
      <w:start w:val="1"/>
      <w:numFmt w:val="bullet"/>
      <w:lvlText w:val="o"/>
      <w:lvlJc w:val="left"/>
      <w:pPr>
        <w:tabs>
          <w:tab w:val="num" w:pos="4974"/>
        </w:tabs>
        <w:ind w:left="4974" w:hanging="360"/>
      </w:pPr>
      <w:rPr>
        <w:rFonts w:ascii="Courier New" w:hAnsi="Courier New" w:cs="Courier New" w:hint="default"/>
      </w:rPr>
    </w:lvl>
    <w:lvl w:ilvl="8">
      <w:start w:val="1"/>
      <w:numFmt w:val="bullet"/>
      <w:lvlText w:val=""/>
      <w:lvlJc w:val="left"/>
      <w:pPr>
        <w:tabs>
          <w:tab w:val="num" w:pos="5694"/>
        </w:tabs>
        <w:ind w:left="5694" w:hanging="360"/>
      </w:pPr>
      <w:rPr>
        <w:rFonts w:ascii="Wingdings" w:hAnsi="Wingdings" w:cs="Wingdings" w:hint="default"/>
      </w:rPr>
    </w:lvl>
  </w:abstractNum>
  <w:abstractNum w:abstractNumId="2" w15:restartNumberingAfterBreak="0">
    <w:nsid w:val="0000000A"/>
    <w:multiLevelType w:val="multilevel"/>
    <w:tmpl w:val="0000000A"/>
    <w:name w:val="WW8Num10"/>
    <w:lvl w:ilvl="0">
      <w:start w:val="1"/>
      <w:numFmt w:val="bullet"/>
      <w:pStyle w:val="Listepuce"/>
      <w:lvlText w:val=""/>
      <w:lvlJc w:val="left"/>
      <w:pPr>
        <w:tabs>
          <w:tab w:val="num" w:pos="1495"/>
        </w:tabs>
        <w:ind w:left="1495" w:hanging="360"/>
      </w:pPr>
      <w:rPr>
        <w:rFonts w:ascii="Wingdings" w:hAnsi="Wingdings" w:cs="Times New Roman" w:hint="default"/>
      </w:rPr>
    </w:lvl>
    <w:lvl w:ilvl="1">
      <w:start w:val="1"/>
      <w:numFmt w:val="bullet"/>
      <w:lvlText w:val="o"/>
      <w:lvlJc w:val="left"/>
      <w:pPr>
        <w:tabs>
          <w:tab w:val="num" w:pos="1724"/>
        </w:tabs>
        <w:ind w:left="1724" w:hanging="360"/>
      </w:pPr>
      <w:rPr>
        <w:rFonts w:ascii="Courier New" w:hAnsi="Courier New" w:cs="Times New Roman" w:hint="default"/>
      </w:rPr>
    </w:lvl>
    <w:lvl w:ilvl="2">
      <w:start w:val="1"/>
      <w:numFmt w:val="bullet"/>
      <w:lvlText w:val=""/>
      <w:lvlJc w:val="left"/>
      <w:pPr>
        <w:tabs>
          <w:tab w:val="num" w:pos="2444"/>
        </w:tabs>
        <w:ind w:left="2444" w:hanging="360"/>
      </w:pPr>
      <w:rPr>
        <w:rFonts w:ascii="Wingdings" w:hAnsi="Wingdings" w:cs="Times New Roman" w:hint="default"/>
      </w:rPr>
    </w:lvl>
    <w:lvl w:ilvl="3">
      <w:start w:val="1"/>
      <w:numFmt w:val="decimal"/>
      <w:lvlText w:val="%4."/>
      <w:lvlJc w:val="left"/>
      <w:pPr>
        <w:tabs>
          <w:tab w:val="num" w:pos="3164"/>
        </w:tabs>
        <w:ind w:left="3164" w:hanging="360"/>
      </w:pPr>
    </w:lvl>
    <w:lvl w:ilvl="4">
      <w:start w:val="1"/>
      <w:numFmt w:val="bullet"/>
      <w:lvlText w:val="o"/>
      <w:lvlJc w:val="left"/>
      <w:pPr>
        <w:tabs>
          <w:tab w:val="num" w:pos="3884"/>
        </w:tabs>
        <w:ind w:left="3884" w:hanging="360"/>
      </w:pPr>
      <w:rPr>
        <w:rFonts w:ascii="Courier New" w:hAnsi="Courier New" w:cs="Times New Roman" w:hint="default"/>
      </w:rPr>
    </w:lvl>
    <w:lvl w:ilvl="5">
      <w:start w:val="1"/>
      <w:numFmt w:val="bullet"/>
      <w:lvlText w:val=""/>
      <w:lvlJc w:val="left"/>
      <w:pPr>
        <w:tabs>
          <w:tab w:val="num" w:pos="4604"/>
        </w:tabs>
        <w:ind w:left="4604" w:hanging="360"/>
      </w:pPr>
      <w:rPr>
        <w:rFonts w:ascii="Wingdings" w:hAnsi="Wingdings" w:cs="Times New Roman" w:hint="default"/>
      </w:rPr>
    </w:lvl>
    <w:lvl w:ilvl="6">
      <w:start w:val="1"/>
      <w:numFmt w:val="bullet"/>
      <w:lvlText w:val=""/>
      <w:lvlJc w:val="left"/>
      <w:pPr>
        <w:tabs>
          <w:tab w:val="num" w:pos="5324"/>
        </w:tabs>
        <w:ind w:left="5324" w:hanging="360"/>
      </w:pPr>
      <w:rPr>
        <w:rFonts w:ascii="Symbol" w:hAnsi="Symbol" w:cs="Symbol" w:hint="default"/>
      </w:rPr>
    </w:lvl>
    <w:lvl w:ilvl="7">
      <w:start w:val="1"/>
      <w:numFmt w:val="bullet"/>
      <w:lvlText w:val="o"/>
      <w:lvlJc w:val="left"/>
      <w:pPr>
        <w:tabs>
          <w:tab w:val="num" w:pos="6044"/>
        </w:tabs>
        <w:ind w:left="6044" w:hanging="360"/>
      </w:pPr>
      <w:rPr>
        <w:rFonts w:ascii="Courier New" w:hAnsi="Courier New" w:cs="Times New Roman" w:hint="default"/>
      </w:rPr>
    </w:lvl>
    <w:lvl w:ilvl="8">
      <w:start w:val="1"/>
      <w:numFmt w:val="bullet"/>
      <w:lvlText w:val=""/>
      <w:lvlJc w:val="left"/>
      <w:pPr>
        <w:tabs>
          <w:tab w:val="num" w:pos="6764"/>
        </w:tabs>
        <w:ind w:left="6764" w:hanging="360"/>
      </w:pPr>
      <w:rPr>
        <w:rFonts w:ascii="Wingdings" w:hAnsi="Wingdings" w:cs="Times New Roman" w:hint="default"/>
      </w:rPr>
    </w:lvl>
  </w:abstractNum>
  <w:abstractNum w:abstractNumId="3" w15:restartNumberingAfterBreak="0">
    <w:nsid w:val="02883B5C"/>
    <w:multiLevelType w:val="hybridMultilevel"/>
    <w:tmpl w:val="15024B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2AF2E5C"/>
    <w:multiLevelType w:val="hybridMultilevel"/>
    <w:tmpl w:val="8730AB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B597DE5"/>
    <w:multiLevelType w:val="hybridMultilevel"/>
    <w:tmpl w:val="04383E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17F73EB"/>
    <w:multiLevelType w:val="hybridMultilevel"/>
    <w:tmpl w:val="86AC0E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2520F4B"/>
    <w:multiLevelType w:val="hybridMultilevel"/>
    <w:tmpl w:val="DC16DF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8652197"/>
    <w:multiLevelType w:val="hybridMultilevel"/>
    <w:tmpl w:val="BCBC21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9FC0E71"/>
    <w:multiLevelType w:val="hybridMultilevel"/>
    <w:tmpl w:val="52F4B2F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BD0DF8"/>
    <w:multiLevelType w:val="hybridMultilevel"/>
    <w:tmpl w:val="2A7070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9FD18C5"/>
    <w:multiLevelType w:val="hybridMultilevel"/>
    <w:tmpl w:val="CA0E1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A2B7D12"/>
    <w:multiLevelType w:val="hybridMultilevel"/>
    <w:tmpl w:val="56D24666"/>
    <w:lvl w:ilvl="0" w:tplc="2BA01D22">
      <w:start w:val="1"/>
      <w:numFmt w:val="bullet"/>
      <w:pStyle w:val="Paragraphede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C2139EA"/>
    <w:multiLevelType w:val="hybridMultilevel"/>
    <w:tmpl w:val="228CAAD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C9B7D85"/>
    <w:multiLevelType w:val="hybridMultilevel"/>
    <w:tmpl w:val="771E41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5011A3F"/>
    <w:multiLevelType w:val="hybridMultilevel"/>
    <w:tmpl w:val="4844CF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50543BA"/>
    <w:multiLevelType w:val="hybridMultilevel"/>
    <w:tmpl w:val="FDC046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5E83DE9"/>
    <w:multiLevelType w:val="hybridMultilevel"/>
    <w:tmpl w:val="7C44CD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6260EE7"/>
    <w:multiLevelType w:val="hybridMultilevel"/>
    <w:tmpl w:val="D2127E2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A074D20"/>
    <w:multiLevelType w:val="hybridMultilevel"/>
    <w:tmpl w:val="14B4AA6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3B08730C"/>
    <w:multiLevelType w:val="hybridMultilevel"/>
    <w:tmpl w:val="B8A293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D757238"/>
    <w:multiLevelType w:val="hybridMultilevel"/>
    <w:tmpl w:val="17DEE9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E981B8B"/>
    <w:multiLevelType w:val="hybridMultilevel"/>
    <w:tmpl w:val="A32412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FA31CB9"/>
    <w:multiLevelType w:val="hybridMultilevel"/>
    <w:tmpl w:val="5E2642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22663E2"/>
    <w:multiLevelType w:val="hybridMultilevel"/>
    <w:tmpl w:val="3C2E2D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7CA598A"/>
    <w:multiLevelType w:val="hybridMultilevel"/>
    <w:tmpl w:val="8FF07B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9435446"/>
    <w:multiLevelType w:val="hybridMultilevel"/>
    <w:tmpl w:val="B26A2C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CFF1FF0"/>
    <w:multiLevelType w:val="singleLevel"/>
    <w:tmpl w:val="251CF892"/>
    <w:lvl w:ilvl="0">
      <w:start w:val="1"/>
      <w:numFmt w:val="bullet"/>
      <w:pStyle w:val="Tabledesillustrations"/>
      <w:lvlText w:val=""/>
      <w:lvlJc w:val="left"/>
      <w:pPr>
        <w:tabs>
          <w:tab w:val="num" w:pos="360"/>
        </w:tabs>
        <w:ind w:left="340" w:hanging="340"/>
      </w:pPr>
      <w:rPr>
        <w:rFonts w:ascii="Symbol" w:hAnsi="Symbol" w:hint="default"/>
      </w:rPr>
    </w:lvl>
  </w:abstractNum>
  <w:abstractNum w:abstractNumId="28" w15:restartNumberingAfterBreak="0">
    <w:nsid w:val="4EBA01DE"/>
    <w:multiLevelType w:val="hybridMultilevel"/>
    <w:tmpl w:val="B412AF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0133C95"/>
    <w:multiLevelType w:val="hybridMultilevel"/>
    <w:tmpl w:val="D6DC3156"/>
    <w:lvl w:ilvl="0" w:tplc="86922F7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1FE4E17"/>
    <w:multiLevelType w:val="hybridMultilevel"/>
    <w:tmpl w:val="18DADF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2CF04CA"/>
    <w:multiLevelType w:val="hybridMultilevel"/>
    <w:tmpl w:val="EFBA63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4241E4C"/>
    <w:multiLevelType w:val="hybridMultilevel"/>
    <w:tmpl w:val="0C708D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6210282"/>
    <w:multiLevelType w:val="hybridMultilevel"/>
    <w:tmpl w:val="68A2B0F8"/>
    <w:lvl w:ilvl="0" w:tplc="C80E7A46">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75A6AC2"/>
    <w:multiLevelType w:val="hybridMultilevel"/>
    <w:tmpl w:val="BA6E9B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86F667C"/>
    <w:multiLevelType w:val="hybridMultilevel"/>
    <w:tmpl w:val="03BEFD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0446D8F"/>
    <w:multiLevelType w:val="hybridMultilevel"/>
    <w:tmpl w:val="97BEB9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0BB2044"/>
    <w:multiLevelType w:val="hybridMultilevel"/>
    <w:tmpl w:val="008EBA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0E91B49"/>
    <w:multiLevelType w:val="hybridMultilevel"/>
    <w:tmpl w:val="D86661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2953E00"/>
    <w:multiLevelType w:val="multilevel"/>
    <w:tmpl w:val="12780D64"/>
    <w:lvl w:ilvl="0">
      <w:start w:val="1"/>
      <w:numFmt w:val="decimal"/>
      <w:pStyle w:val="Titre1"/>
      <w:lvlText w:val="%1."/>
      <w:lvlJc w:val="left"/>
      <w:pPr>
        <w:ind w:left="1080" w:hanging="360"/>
      </w:pPr>
      <w:rPr>
        <w:rFonts w:hint="default"/>
      </w:rPr>
    </w:lvl>
    <w:lvl w:ilvl="1">
      <w:start w:val="1"/>
      <w:numFmt w:val="decimal"/>
      <w:pStyle w:val="Titre2"/>
      <w:lvlText w:val="%1.%2."/>
      <w:lvlJc w:val="left"/>
      <w:pPr>
        <w:ind w:left="113" w:firstLine="967"/>
      </w:pPr>
      <w:rPr>
        <w:rFonts w:hint="default"/>
      </w:rPr>
    </w:lvl>
    <w:lvl w:ilvl="2">
      <w:start w:val="1"/>
      <w:numFmt w:val="decimal"/>
      <w:pStyle w:val="Titre3"/>
      <w:lvlText w:val="%1.%2.%3."/>
      <w:lvlJc w:val="left"/>
      <w:pPr>
        <w:ind w:left="357" w:firstLine="1083"/>
      </w:pPr>
      <w:rPr>
        <w:rFonts w:hint="default"/>
      </w:rPr>
    </w:lvl>
    <w:lvl w:ilvl="3">
      <w:start w:val="1"/>
      <w:numFmt w:val="decimal"/>
      <w:pStyle w:val="Titre4"/>
      <w:lvlText w:val="%1.%2.%3.%4."/>
      <w:lvlJc w:val="left"/>
      <w:pPr>
        <w:ind w:left="2448" w:hanging="648"/>
      </w:pPr>
      <w:rPr>
        <w:rFonts w:hint="default"/>
      </w:rPr>
    </w:lvl>
    <w:lvl w:ilvl="4">
      <w:start w:val="1"/>
      <w:numFmt w:val="decimal"/>
      <w:pStyle w:val="Sous-titre5-isidoramedium"/>
      <w:lvlText w:val="%1.%2.%3.%4.%5."/>
      <w:lvlJc w:val="left"/>
      <w:pPr>
        <w:ind w:left="357" w:firstLine="1803"/>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0" w15:restartNumberingAfterBreak="0">
    <w:nsid w:val="62F40902"/>
    <w:multiLevelType w:val="hybridMultilevel"/>
    <w:tmpl w:val="5FA80E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3201AAA"/>
    <w:multiLevelType w:val="hybridMultilevel"/>
    <w:tmpl w:val="4AC00F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7E04A20"/>
    <w:multiLevelType w:val="hybridMultilevel"/>
    <w:tmpl w:val="C47EB6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8AC663E"/>
    <w:multiLevelType w:val="hybridMultilevel"/>
    <w:tmpl w:val="198C80E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D093B45"/>
    <w:multiLevelType w:val="hybridMultilevel"/>
    <w:tmpl w:val="275AED9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0292C30"/>
    <w:multiLevelType w:val="hybridMultilevel"/>
    <w:tmpl w:val="C77423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1A402CF"/>
    <w:multiLevelType w:val="hybridMultilevel"/>
    <w:tmpl w:val="FDAE9C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3D164C8"/>
    <w:multiLevelType w:val="hybridMultilevel"/>
    <w:tmpl w:val="18B061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7DE545E"/>
    <w:multiLevelType w:val="hybridMultilevel"/>
    <w:tmpl w:val="B650971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86C1592"/>
    <w:multiLevelType w:val="hybridMultilevel"/>
    <w:tmpl w:val="4CD4D8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B50747F"/>
    <w:multiLevelType w:val="hybridMultilevel"/>
    <w:tmpl w:val="ED8E08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7E4E5572"/>
    <w:multiLevelType w:val="hybridMultilevel"/>
    <w:tmpl w:val="A148DD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7"/>
  </w:num>
  <w:num w:numId="2">
    <w:abstractNumId w:val="12"/>
  </w:num>
  <w:num w:numId="3">
    <w:abstractNumId w:val="39"/>
  </w:num>
  <w:num w:numId="4">
    <w:abstractNumId w:val="33"/>
  </w:num>
  <w:num w:numId="5">
    <w:abstractNumId w:val="13"/>
  </w:num>
  <w:num w:numId="6">
    <w:abstractNumId w:val="35"/>
  </w:num>
  <w:num w:numId="7">
    <w:abstractNumId w:val="17"/>
  </w:num>
  <w:num w:numId="8">
    <w:abstractNumId w:val="25"/>
  </w:num>
  <w:num w:numId="9">
    <w:abstractNumId w:val="19"/>
  </w:num>
  <w:num w:numId="10">
    <w:abstractNumId w:val="32"/>
  </w:num>
  <w:num w:numId="11">
    <w:abstractNumId w:val="51"/>
  </w:num>
  <w:num w:numId="12">
    <w:abstractNumId w:val="18"/>
  </w:num>
  <w:num w:numId="13">
    <w:abstractNumId w:val="34"/>
  </w:num>
  <w:num w:numId="14">
    <w:abstractNumId w:val="15"/>
  </w:num>
  <w:num w:numId="15">
    <w:abstractNumId w:val="41"/>
  </w:num>
  <w:num w:numId="16">
    <w:abstractNumId w:val="7"/>
  </w:num>
  <w:num w:numId="17">
    <w:abstractNumId w:val="26"/>
  </w:num>
  <w:num w:numId="18">
    <w:abstractNumId w:val="3"/>
  </w:num>
  <w:num w:numId="19">
    <w:abstractNumId w:val="20"/>
  </w:num>
  <w:num w:numId="20">
    <w:abstractNumId w:val="4"/>
  </w:num>
  <w:num w:numId="21">
    <w:abstractNumId w:val="47"/>
  </w:num>
  <w:num w:numId="22">
    <w:abstractNumId w:val="38"/>
  </w:num>
  <w:num w:numId="23">
    <w:abstractNumId w:val="49"/>
  </w:num>
  <w:num w:numId="24">
    <w:abstractNumId w:val="28"/>
  </w:num>
  <w:num w:numId="25">
    <w:abstractNumId w:val="40"/>
  </w:num>
  <w:num w:numId="26">
    <w:abstractNumId w:val="8"/>
  </w:num>
  <w:num w:numId="27">
    <w:abstractNumId w:val="6"/>
  </w:num>
  <w:num w:numId="28">
    <w:abstractNumId w:val="10"/>
  </w:num>
  <w:num w:numId="29">
    <w:abstractNumId w:val="23"/>
  </w:num>
  <w:num w:numId="30">
    <w:abstractNumId w:val="42"/>
  </w:num>
  <w:num w:numId="31">
    <w:abstractNumId w:val="30"/>
  </w:num>
  <w:num w:numId="32">
    <w:abstractNumId w:val="11"/>
  </w:num>
  <w:num w:numId="33">
    <w:abstractNumId w:val="14"/>
  </w:num>
  <w:num w:numId="34">
    <w:abstractNumId w:val="9"/>
  </w:num>
  <w:num w:numId="35">
    <w:abstractNumId w:val="44"/>
  </w:num>
  <w:num w:numId="36">
    <w:abstractNumId w:val="43"/>
  </w:num>
  <w:num w:numId="37">
    <w:abstractNumId w:val="37"/>
  </w:num>
  <w:num w:numId="38">
    <w:abstractNumId w:val="48"/>
  </w:num>
  <w:num w:numId="39">
    <w:abstractNumId w:val="50"/>
  </w:num>
  <w:num w:numId="40">
    <w:abstractNumId w:val="16"/>
  </w:num>
  <w:num w:numId="41">
    <w:abstractNumId w:val="5"/>
  </w:num>
  <w:num w:numId="42">
    <w:abstractNumId w:val="36"/>
  </w:num>
  <w:num w:numId="43">
    <w:abstractNumId w:val="31"/>
  </w:num>
  <w:num w:numId="44">
    <w:abstractNumId w:val="2"/>
  </w:num>
  <w:num w:numId="45">
    <w:abstractNumId w:val="21"/>
  </w:num>
  <w:num w:numId="46">
    <w:abstractNumId w:val="39"/>
  </w:num>
  <w:num w:numId="47">
    <w:abstractNumId w:val="22"/>
  </w:num>
  <w:num w:numId="48">
    <w:abstractNumId w:val="1"/>
  </w:num>
  <w:num w:numId="49">
    <w:abstractNumId w:val="12"/>
  </w:num>
  <w:num w:numId="50">
    <w:abstractNumId w:val="12"/>
  </w:num>
  <w:num w:numId="51">
    <w:abstractNumId w:val="12"/>
  </w:num>
  <w:num w:numId="52">
    <w:abstractNumId w:val="46"/>
  </w:num>
  <w:num w:numId="53">
    <w:abstractNumId w:val="29"/>
  </w:num>
  <w:num w:numId="54">
    <w:abstractNumId w:val="45"/>
  </w:num>
  <w:num w:numId="5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2"/>
  </w:num>
  <w:num w:numId="57">
    <w:abstractNumId w:val="24"/>
  </w:num>
  <w:num w:numId="5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29D"/>
    <w:rsid w:val="00005D86"/>
    <w:rsid w:val="00015357"/>
    <w:rsid w:val="000266FF"/>
    <w:rsid w:val="00027062"/>
    <w:rsid w:val="00036556"/>
    <w:rsid w:val="000446FC"/>
    <w:rsid w:val="00044F30"/>
    <w:rsid w:val="00045488"/>
    <w:rsid w:val="00045834"/>
    <w:rsid w:val="000472FB"/>
    <w:rsid w:val="0005674A"/>
    <w:rsid w:val="00061101"/>
    <w:rsid w:val="0006449D"/>
    <w:rsid w:val="00080145"/>
    <w:rsid w:val="00083D91"/>
    <w:rsid w:val="0009025F"/>
    <w:rsid w:val="0009281B"/>
    <w:rsid w:val="000B1499"/>
    <w:rsid w:val="000B4E13"/>
    <w:rsid w:val="000C6EAA"/>
    <w:rsid w:val="000E128F"/>
    <w:rsid w:val="000F57D2"/>
    <w:rsid w:val="000F77D5"/>
    <w:rsid w:val="00115284"/>
    <w:rsid w:val="001169C6"/>
    <w:rsid w:val="00127F85"/>
    <w:rsid w:val="00134E0A"/>
    <w:rsid w:val="001444EB"/>
    <w:rsid w:val="0015666B"/>
    <w:rsid w:val="00166F23"/>
    <w:rsid w:val="00183E89"/>
    <w:rsid w:val="00187C77"/>
    <w:rsid w:val="00191F54"/>
    <w:rsid w:val="001A4492"/>
    <w:rsid w:val="001B12E5"/>
    <w:rsid w:val="001E184D"/>
    <w:rsid w:val="001E22AB"/>
    <w:rsid w:val="001F2382"/>
    <w:rsid w:val="001F39C7"/>
    <w:rsid w:val="001F4DFE"/>
    <w:rsid w:val="002149E8"/>
    <w:rsid w:val="00226AD9"/>
    <w:rsid w:val="0023539E"/>
    <w:rsid w:val="00247138"/>
    <w:rsid w:val="00285D91"/>
    <w:rsid w:val="002867BE"/>
    <w:rsid w:val="00287AC8"/>
    <w:rsid w:val="002927AC"/>
    <w:rsid w:val="002A34DE"/>
    <w:rsid w:val="002B5AE5"/>
    <w:rsid w:val="002F7D7B"/>
    <w:rsid w:val="00304A83"/>
    <w:rsid w:val="003072A6"/>
    <w:rsid w:val="00320902"/>
    <w:rsid w:val="00321621"/>
    <w:rsid w:val="003474AD"/>
    <w:rsid w:val="003567C5"/>
    <w:rsid w:val="00381982"/>
    <w:rsid w:val="003B4A37"/>
    <w:rsid w:val="003E1C53"/>
    <w:rsid w:val="003E2696"/>
    <w:rsid w:val="003E6245"/>
    <w:rsid w:val="00404ACD"/>
    <w:rsid w:val="00410EA5"/>
    <w:rsid w:val="0042681C"/>
    <w:rsid w:val="004268C8"/>
    <w:rsid w:val="00431D9F"/>
    <w:rsid w:val="00433A23"/>
    <w:rsid w:val="004422D7"/>
    <w:rsid w:val="00444639"/>
    <w:rsid w:val="0044593F"/>
    <w:rsid w:val="00460945"/>
    <w:rsid w:val="004624E7"/>
    <w:rsid w:val="004630C7"/>
    <w:rsid w:val="00465B95"/>
    <w:rsid w:val="00466FC2"/>
    <w:rsid w:val="004719AA"/>
    <w:rsid w:val="00472B63"/>
    <w:rsid w:val="004908AE"/>
    <w:rsid w:val="004955DD"/>
    <w:rsid w:val="004A2006"/>
    <w:rsid w:val="004A510C"/>
    <w:rsid w:val="004A5727"/>
    <w:rsid w:val="004B4D4E"/>
    <w:rsid w:val="004C089D"/>
    <w:rsid w:val="004C571A"/>
    <w:rsid w:val="004D249C"/>
    <w:rsid w:val="004D6301"/>
    <w:rsid w:val="004E0B42"/>
    <w:rsid w:val="00500609"/>
    <w:rsid w:val="00504D3B"/>
    <w:rsid w:val="00512336"/>
    <w:rsid w:val="00515EEC"/>
    <w:rsid w:val="00525A92"/>
    <w:rsid w:val="00530D16"/>
    <w:rsid w:val="00531C9D"/>
    <w:rsid w:val="00542B46"/>
    <w:rsid w:val="00551A46"/>
    <w:rsid w:val="00555C3F"/>
    <w:rsid w:val="00564A83"/>
    <w:rsid w:val="005651ED"/>
    <w:rsid w:val="0057441D"/>
    <w:rsid w:val="005761E8"/>
    <w:rsid w:val="00586A3F"/>
    <w:rsid w:val="00591A3B"/>
    <w:rsid w:val="005969BC"/>
    <w:rsid w:val="005B316F"/>
    <w:rsid w:val="005E4761"/>
    <w:rsid w:val="005F2E7C"/>
    <w:rsid w:val="005F2F8D"/>
    <w:rsid w:val="005F4D8E"/>
    <w:rsid w:val="00600B66"/>
    <w:rsid w:val="00601962"/>
    <w:rsid w:val="0060262A"/>
    <w:rsid w:val="00604646"/>
    <w:rsid w:val="00616059"/>
    <w:rsid w:val="00620AF1"/>
    <w:rsid w:val="00621FDA"/>
    <w:rsid w:val="006260EB"/>
    <w:rsid w:val="006308AF"/>
    <w:rsid w:val="00630BC3"/>
    <w:rsid w:val="00635AE3"/>
    <w:rsid w:val="0065349A"/>
    <w:rsid w:val="00660D93"/>
    <w:rsid w:val="00664331"/>
    <w:rsid w:val="0067280C"/>
    <w:rsid w:val="00682B4C"/>
    <w:rsid w:val="00697549"/>
    <w:rsid w:val="006B3284"/>
    <w:rsid w:val="006D3E05"/>
    <w:rsid w:val="006D47AD"/>
    <w:rsid w:val="006D5DDB"/>
    <w:rsid w:val="006F56E2"/>
    <w:rsid w:val="00706397"/>
    <w:rsid w:val="00711419"/>
    <w:rsid w:val="00714EC1"/>
    <w:rsid w:val="00743B33"/>
    <w:rsid w:val="00747766"/>
    <w:rsid w:val="00754F01"/>
    <w:rsid w:val="007651F2"/>
    <w:rsid w:val="00765CF7"/>
    <w:rsid w:val="007723B0"/>
    <w:rsid w:val="00786645"/>
    <w:rsid w:val="00791692"/>
    <w:rsid w:val="00795211"/>
    <w:rsid w:val="007A56F1"/>
    <w:rsid w:val="007A75B5"/>
    <w:rsid w:val="007B79B3"/>
    <w:rsid w:val="007C11C7"/>
    <w:rsid w:val="007C5183"/>
    <w:rsid w:val="007E4150"/>
    <w:rsid w:val="008113A5"/>
    <w:rsid w:val="00812FE8"/>
    <w:rsid w:val="00813B73"/>
    <w:rsid w:val="00817F0C"/>
    <w:rsid w:val="00822C74"/>
    <w:rsid w:val="0082380B"/>
    <w:rsid w:val="00835696"/>
    <w:rsid w:val="008472D5"/>
    <w:rsid w:val="00853390"/>
    <w:rsid w:val="008555DF"/>
    <w:rsid w:val="00856958"/>
    <w:rsid w:val="00863CA2"/>
    <w:rsid w:val="0086618B"/>
    <w:rsid w:val="00890EA6"/>
    <w:rsid w:val="008A02E8"/>
    <w:rsid w:val="008A4198"/>
    <w:rsid w:val="008A78EC"/>
    <w:rsid w:val="008B4771"/>
    <w:rsid w:val="008C5D80"/>
    <w:rsid w:val="008C6E31"/>
    <w:rsid w:val="008D197A"/>
    <w:rsid w:val="008D415B"/>
    <w:rsid w:val="008D744A"/>
    <w:rsid w:val="008E3340"/>
    <w:rsid w:val="008E3FFA"/>
    <w:rsid w:val="008F1799"/>
    <w:rsid w:val="00907557"/>
    <w:rsid w:val="009103CB"/>
    <w:rsid w:val="009157E9"/>
    <w:rsid w:val="00932CCF"/>
    <w:rsid w:val="009354C7"/>
    <w:rsid w:val="0093616A"/>
    <w:rsid w:val="009379FB"/>
    <w:rsid w:val="00944B6D"/>
    <w:rsid w:val="00947782"/>
    <w:rsid w:val="009608A7"/>
    <w:rsid w:val="0097052D"/>
    <w:rsid w:val="00985394"/>
    <w:rsid w:val="00987AF2"/>
    <w:rsid w:val="00987FFD"/>
    <w:rsid w:val="009928AE"/>
    <w:rsid w:val="009D2289"/>
    <w:rsid w:val="009D2AE9"/>
    <w:rsid w:val="009D73DE"/>
    <w:rsid w:val="009E1B0D"/>
    <w:rsid w:val="009E77E2"/>
    <w:rsid w:val="009F4B2F"/>
    <w:rsid w:val="009F51C3"/>
    <w:rsid w:val="009F5225"/>
    <w:rsid w:val="00A073E3"/>
    <w:rsid w:val="00A1275A"/>
    <w:rsid w:val="00A21C6D"/>
    <w:rsid w:val="00A224B2"/>
    <w:rsid w:val="00A30E4A"/>
    <w:rsid w:val="00A46C13"/>
    <w:rsid w:val="00A47727"/>
    <w:rsid w:val="00A51DB7"/>
    <w:rsid w:val="00A54872"/>
    <w:rsid w:val="00A6685B"/>
    <w:rsid w:val="00A67DCB"/>
    <w:rsid w:val="00A70DC7"/>
    <w:rsid w:val="00A84AB1"/>
    <w:rsid w:val="00A94BE6"/>
    <w:rsid w:val="00A96C3A"/>
    <w:rsid w:val="00AA382B"/>
    <w:rsid w:val="00AB4325"/>
    <w:rsid w:val="00AB7B3A"/>
    <w:rsid w:val="00AC7196"/>
    <w:rsid w:val="00AE3CCF"/>
    <w:rsid w:val="00AE636D"/>
    <w:rsid w:val="00B0246C"/>
    <w:rsid w:val="00B40AE0"/>
    <w:rsid w:val="00B60817"/>
    <w:rsid w:val="00B60C0A"/>
    <w:rsid w:val="00B6533D"/>
    <w:rsid w:val="00B72734"/>
    <w:rsid w:val="00B761F8"/>
    <w:rsid w:val="00B77300"/>
    <w:rsid w:val="00B84C92"/>
    <w:rsid w:val="00B93663"/>
    <w:rsid w:val="00B941CF"/>
    <w:rsid w:val="00BB50FE"/>
    <w:rsid w:val="00BC1FD4"/>
    <w:rsid w:val="00BD2F4F"/>
    <w:rsid w:val="00BE3477"/>
    <w:rsid w:val="00BF529D"/>
    <w:rsid w:val="00C0311B"/>
    <w:rsid w:val="00C120FB"/>
    <w:rsid w:val="00C26324"/>
    <w:rsid w:val="00C337B4"/>
    <w:rsid w:val="00C35BE5"/>
    <w:rsid w:val="00C538E0"/>
    <w:rsid w:val="00C642D4"/>
    <w:rsid w:val="00C83118"/>
    <w:rsid w:val="00C95E49"/>
    <w:rsid w:val="00C976B9"/>
    <w:rsid w:val="00CA1333"/>
    <w:rsid w:val="00CA4F82"/>
    <w:rsid w:val="00CB1A49"/>
    <w:rsid w:val="00CB3A98"/>
    <w:rsid w:val="00CB5580"/>
    <w:rsid w:val="00CB58B3"/>
    <w:rsid w:val="00CD6CE0"/>
    <w:rsid w:val="00CE1DE9"/>
    <w:rsid w:val="00D12B11"/>
    <w:rsid w:val="00D20BDA"/>
    <w:rsid w:val="00D25456"/>
    <w:rsid w:val="00D369AF"/>
    <w:rsid w:val="00D40C28"/>
    <w:rsid w:val="00D52A59"/>
    <w:rsid w:val="00D5358A"/>
    <w:rsid w:val="00D56588"/>
    <w:rsid w:val="00D62B02"/>
    <w:rsid w:val="00D6583B"/>
    <w:rsid w:val="00D7193B"/>
    <w:rsid w:val="00D7317B"/>
    <w:rsid w:val="00D831A9"/>
    <w:rsid w:val="00D8450C"/>
    <w:rsid w:val="00D91C84"/>
    <w:rsid w:val="00D91F2F"/>
    <w:rsid w:val="00D9378E"/>
    <w:rsid w:val="00D946C2"/>
    <w:rsid w:val="00D97BC0"/>
    <w:rsid w:val="00DA1990"/>
    <w:rsid w:val="00DA46F5"/>
    <w:rsid w:val="00DC4F31"/>
    <w:rsid w:val="00DC5220"/>
    <w:rsid w:val="00DD6635"/>
    <w:rsid w:val="00DE06D3"/>
    <w:rsid w:val="00DE15E1"/>
    <w:rsid w:val="00DF15EC"/>
    <w:rsid w:val="00E02727"/>
    <w:rsid w:val="00E108F2"/>
    <w:rsid w:val="00E314AA"/>
    <w:rsid w:val="00E4339C"/>
    <w:rsid w:val="00E44CF9"/>
    <w:rsid w:val="00E45858"/>
    <w:rsid w:val="00E64245"/>
    <w:rsid w:val="00E912A5"/>
    <w:rsid w:val="00EA376A"/>
    <w:rsid w:val="00EC1F03"/>
    <w:rsid w:val="00EC60D0"/>
    <w:rsid w:val="00ED08DF"/>
    <w:rsid w:val="00F17DD7"/>
    <w:rsid w:val="00F229CC"/>
    <w:rsid w:val="00F332B6"/>
    <w:rsid w:val="00F339A1"/>
    <w:rsid w:val="00F37D61"/>
    <w:rsid w:val="00F4188E"/>
    <w:rsid w:val="00F6204E"/>
    <w:rsid w:val="00F62D9E"/>
    <w:rsid w:val="00F85280"/>
    <w:rsid w:val="00F9411B"/>
    <w:rsid w:val="00F96A63"/>
    <w:rsid w:val="00FA52CF"/>
    <w:rsid w:val="00FB01A5"/>
    <w:rsid w:val="00FB426C"/>
    <w:rsid w:val="00FC3040"/>
    <w:rsid w:val="00FD1847"/>
    <w:rsid w:val="00FF1161"/>
    <w:rsid w:val="00FF174D"/>
    <w:rsid w:val="00FF357C"/>
    <w:rsid w:val="00FF36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1CBF96"/>
  <w15:chartTrackingRefBased/>
  <w15:docId w15:val="{3031BDEC-6FB7-AF4A-93DC-B7C71F992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36C4E9" w:themeColor="text1" w:themeTint="BF"/>
        <w:lang w:val="fr-FR" w:eastAsia="en-US" w:bidi="fr-FR"/>
      </w:rPr>
    </w:rPrDefault>
    <w:pPrDefault>
      <w:pPr>
        <w:spacing w:after="180" w:line="360"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aliases w:val="Paragraphe normal"/>
    <w:qFormat/>
    <w:rsid w:val="00FB01A5"/>
    <w:pPr>
      <w:spacing w:line="240" w:lineRule="auto"/>
      <w:jc w:val="both"/>
    </w:pPr>
    <w:rPr>
      <w:rFonts w:ascii="Arial" w:hAnsi="Arial"/>
      <w:color w:val="6E6E6E" w:themeColor="background2"/>
    </w:rPr>
  </w:style>
  <w:style w:type="paragraph" w:styleId="Titre1">
    <w:name w:val="heading 1"/>
    <w:aliases w:val="Titre 1 - isidora semibold"/>
    <w:basedOn w:val="Normal"/>
    <w:link w:val="Titre1Car"/>
    <w:autoRedefine/>
    <w:uiPriority w:val="3"/>
    <w:qFormat/>
    <w:rsid w:val="00AA382B"/>
    <w:pPr>
      <w:keepNext/>
      <w:keepLines/>
      <w:numPr>
        <w:numId w:val="3"/>
      </w:numPr>
      <w:shd w:val="clear" w:color="auto" w:fill="F9D5D1" w:themeFill="text2" w:themeFillTint="33"/>
      <w:spacing w:after="320"/>
      <w:contextualSpacing/>
      <w:jc w:val="center"/>
      <w:outlineLvl w:val="0"/>
    </w:pPr>
    <w:rPr>
      <w:rFonts w:ascii="Gravity" w:eastAsiaTheme="majorEastAsia" w:hAnsi="Gravity" w:cstheme="majorBidi"/>
      <w:b/>
      <w:color w:val="E3341B" w:themeColor="text2"/>
      <w:sz w:val="52"/>
      <w:szCs w:val="32"/>
    </w:rPr>
  </w:style>
  <w:style w:type="paragraph" w:styleId="Titre2">
    <w:name w:val="heading 2"/>
    <w:aliases w:val="Titre 2 - isidora semibold italique"/>
    <w:basedOn w:val="Normal"/>
    <w:link w:val="Titre2Car"/>
    <w:autoRedefine/>
    <w:uiPriority w:val="9"/>
    <w:unhideWhenUsed/>
    <w:qFormat/>
    <w:rsid w:val="000F77D5"/>
    <w:pPr>
      <w:keepNext/>
      <w:keepLines/>
      <w:numPr>
        <w:ilvl w:val="1"/>
        <w:numId w:val="3"/>
      </w:numPr>
      <w:spacing w:before="300" w:after="200"/>
      <w:outlineLvl w:val="1"/>
    </w:pPr>
    <w:rPr>
      <w:rFonts w:ascii="Isidora SemiBold It" w:eastAsiaTheme="majorEastAsia" w:hAnsi="Isidora SemiBold It" w:cstheme="majorBidi"/>
      <w:b/>
      <w:color w:val="A92614" w:themeColor="text2" w:themeShade="BF"/>
      <w:sz w:val="36"/>
      <w:szCs w:val="26"/>
    </w:rPr>
  </w:style>
  <w:style w:type="paragraph" w:styleId="Titre3">
    <w:name w:val="heading 3"/>
    <w:aliases w:val="Sous-titre 3 - isidora medium italique"/>
    <w:basedOn w:val="Normal"/>
    <w:link w:val="Titre3Car"/>
    <w:autoRedefine/>
    <w:uiPriority w:val="9"/>
    <w:unhideWhenUsed/>
    <w:qFormat/>
    <w:rsid w:val="001F2382"/>
    <w:pPr>
      <w:keepNext/>
      <w:keepLines/>
      <w:numPr>
        <w:ilvl w:val="2"/>
        <w:numId w:val="3"/>
      </w:numPr>
      <w:spacing w:before="40" w:after="0"/>
      <w:contextualSpacing/>
      <w:outlineLvl w:val="2"/>
    </w:pPr>
    <w:rPr>
      <w:rFonts w:ascii="Isidora Medium It" w:eastAsiaTheme="majorEastAsia" w:hAnsi="Isidora Medium It" w:cstheme="majorBidi"/>
      <w:color w:val="E3341B" w:themeColor="text2"/>
      <w:sz w:val="32"/>
      <w:szCs w:val="24"/>
    </w:rPr>
  </w:style>
  <w:style w:type="paragraph" w:styleId="Titre4">
    <w:name w:val="heading 4"/>
    <w:aliases w:val="Sous-titre 4 - isidora medium italique"/>
    <w:basedOn w:val="Normal"/>
    <w:link w:val="Titre4Car"/>
    <w:autoRedefine/>
    <w:uiPriority w:val="9"/>
    <w:unhideWhenUsed/>
    <w:qFormat/>
    <w:rsid w:val="0093616A"/>
    <w:pPr>
      <w:keepNext/>
      <w:keepLines/>
      <w:numPr>
        <w:ilvl w:val="3"/>
        <w:numId w:val="3"/>
      </w:numPr>
      <w:spacing w:before="40" w:after="0"/>
      <w:contextualSpacing/>
      <w:outlineLvl w:val="3"/>
    </w:pPr>
    <w:rPr>
      <w:rFonts w:ascii="Isidora Medium It" w:eastAsiaTheme="majorEastAsia" w:hAnsi="Isidora Medium It" w:cstheme="majorBidi"/>
      <w:iCs/>
      <w:color w:val="F4ADA3" w:themeColor="text2" w:themeTint="66"/>
      <w:sz w:val="28"/>
    </w:rPr>
  </w:style>
  <w:style w:type="paragraph" w:styleId="Titre5">
    <w:name w:val="heading 5"/>
    <w:basedOn w:val="Normal"/>
    <w:link w:val="Titre5Car"/>
    <w:uiPriority w:val="9"/>
    <w:semiHidden/>
    <w:unhideWhenUsed/>
    <w:qFormat/>
    <w:rsid w:val="00A70DC7"/>
    <w:pPr>
      <w:keepNext/>
      <w:keepLines/>
      <w:spacing w:before="40" w:after="0"/>
      <w:contextualSpacing/>
      <w:jc w:val="center"/>
      <w:outlineLvl w:val="4"/>
    </w:pPr>
    <w:rPr>
      <w:rFonts w:asciiTheme="majorHAnsi" w:eastAsiaTheme="majorEastAsia" w:hAnsiTheme="majorHAnsi" w:cstheme="majorBidi"/>
      <w:color w:val="C3880C" w:themeColor="accent1" w:themeShade="BF"/>
    </w:rPr>
  </w:style>
  <w:style w:type="paragraph" w:styleId="Titre6">
    <w:name w:val="heading 6"/>
    <w:basedOn w:val="Normal"/>
    <w:link w:val="Titre6Car"/>
    <w:uiPriority w:val="9"/>
    <w:semiHidden/>
    <w:unhideWhenUsed/>
    <w:qFormat/>
    <w:rsid w:val="00A70DC7"/>
    <w:pPr>
      <w:keepNext/>
      <w:keepLines/>
      <w:spacing w:before="40" w:after="0"/>
      <w:contextualSpacing/>
      <w:jc w:val="center"/>
      <w:outlineLvl w:val="5"/>
    </w:pPr>
    <w:rPr>
      <w:rFonts w:asciiTheme="majorHAnsi" w:eastAsiaTheme="majorEastAsia" w:hAnsiTheme="majorHAnsi" w:cstheme="majorBidi"/>
      <w:color w:val="825B08" w:themeColor="accent1" w:themeShade="7F"/>
    </w:rPr>
  </w:style>
  <w:style w:type="paragraph" w:styleId="Titre7">
    <w:name w:val="heading 7"/>
    <w:basedOn w:val="Normal"/>
    <w:link w:val="Titre7Car"/>
    <w:uiPriority w:val="9"/>
    <w:semiHidden/>
    <w:unhideWhenUsed/>
    <w:qFormat/>
    <w:rsid w:val="00A70DC7"/>
    <w:pPr>
      <w:keepNext/>
      <w:keepLines/>
      <w:spacing w:before="40" w:after="0"/>
      <w:contextualSpacing/>
      <w:jc w:val="center"/>
      <w:outlineLvl w:val="6"/>
    </w:pPr>
    <w:rPr>
      <w:rFonts w:asciiTheme="majorHAnsi" w:eastAsiaTheme="majorEastAsia" w:hAnsiTheme="majorHAnsi" w:cstheme="majorBidi"/>
      <w:i/>
      <w:iCs/>
      <w:color w:val="825B08" w:themeColor="accent1" w:themeShade="7F"/>
    </w:rPr>
  </w:style>
  <w:style w:type="paragraph" w:styleId="Titre8">
    <w:name w:val="heading 8"/>
    <w:basedOn w:val="Normal"/>
    <w:link w:val="Titre8Car"/>
    <w:uiPriority w:val="9"/>
    <w:semiHidden/>
    <w:unhideWhenUsed/>
    <w:qFormat/>
    <w:rsid w:val="00A70DC7"/>
    <w:pPr>
      <w:keepNext/>
      <w:keepLines/>
      <w:spacing w:before="40" w:after="0"/>
      <w:contextualSpacing/>
      <w:jc w:val="center"/>
      <w:outlineLvl w:val="7"/>
    </w:pPr>
    <w:rPr>
      <w:rFonts w:asciiTheme="majorHAnsi" w:eastAsiaTheme="majorEastAsia" w:hAnsiTheme="majorHAnsi" w:cstheme="majorBidi"/>
      <w:color w:val="1CBDE6" w:themeColor="text1" w:themeTint="D8"/>
      <w:sz w:val="21"/>
      <w:szCs w:val="21"/>
    </w:rPr>
  </w:style>
  <w:style w:type="paragraph" w:styleId="Titre9">
    <w:name w:val="heading 9"/>
    <w:basedOn w:val="Normal"/>
    <w:link w:val="Titre9Car"/>
    <w:uiPriority w:val="9"/>
    <w:semiHidden/>
    <w:unhideWhenUsed/>
    <w:qFormat/>
    <w:rsid w:val="00A70DC7"/>
    <w:pPr>
      <w:keepNext/>
      <w:keepLines/>
      <w:spacing w:before="40" w:after="0"/>
      <w:contextualSpacing/>
      <w:jc w:val="center"/>
      <w:outlineLvl w:val="8"/>
    </w:pPr>
    <w:rPr>
      <w:rFonts w:asciiTheme="majorHAnsi" w:eastAsiaTheme="majorEastAsia" w:hAnsiTheme="majorHAnsi" w:cstheme="majorBidi"/>
      <w:i/>
      <w:iCs/>
      <w:color w:val="1CBDE6"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12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aliases w:val="Titre - isidora bold"/>
    <w:basedOn w:val="Normal"/>
    <w:link w:val="TitreCar"/>
    <w:autoRedefine/>
    <w:uiPriority w:val="1"/>
    <w:qFormat/>
    <w:rsid w:val="00F17DD7"/>
    <w:pPr>
      <w:spacing w:after="0"/>
      <w:ind w:left="72" w:right="72"/>
      <w:contextualSpacing/>
    </w:pPr>
    <w:rPr>
      <w:rFonts w:ascii="Isidora" w:eastAsiaTheme="majorEastAsia" w:hAnsi="Isidora" w:cstheme="majorBidi"/>
      <w:b/>
      <w:color w:val="FFFFFF"/>
      <w:kern w:val="28"/>
      <w:sz w:val="60"/>
      <w:szCs w:val="56"/>
    </w:rPr>
  </w:style>
  <w:style w:type="character" w:customStyle="1" w:styleId="TitreCar">
    <w:name w:val="Titre Car"/>
    <w:aliases w:val="Titre - isidora bold Car"/>
    <w:basedOn w:val="Policepardfaut"/>
    <w:link w:val="Titre"/>
    <w:uiPriority w:val="1"/>
    <w:rsid w:val="00F17DD7"/>
    <w:rPr>
      <w:rFonts w:ascii="Isidora" w:eastAsiaTheme="majorEastAsia" w:hAnsi="Isidora" w:cstheme="majorBidi"/>
      <w:b/>
      <w:color w:val="FFFFFF"/>
      <w:kern w:val="28"/>
      <w:sz w:val="60"/>
      <w:szCs w:val="56"/>
    </w:rPr>
  </w:style>
  <w:style w:type="paragraph" w:styleId="Sous-titre">
    <w:name w:val="Subtitle"/>
    <w:aliases w:val="Sous-titre - isidora semibold italique"/>
    <w:basedOn w:val="Normal"/>
    <w:link w:val="Sous-titreCar"/>
    <w:autoRedefine/>
    <w:uiPriority w:val="2"/>
    <w:qFormat/>
    <w:rsid w:val="0093616A"/>
    <w:pPr>
      <w:framePr w:hSpace="141" w:wrap="around" w:vAnchor="text" w:hAnchor="page" w:x="487" w:y="67"/>
      <w:numPr>
        <w:ilvl w:val="1"/>
      </w:numPr>
      <w:spacing w:before="240" w:after="120"/>
      <w:ind w:left="1440" w:right="1440"/>
      <w:contextualSpacing/>
      <w:jc w:val="center"/>
    </w:pPr>
    <w:rPr>
      <w:rFonts w:ascii="Isidora SemiBold It" w:eastAsiaTheme="minorEastAsia" w:hAnsi="Isidora SemiBold It"/>
      <w:b/>
      <w:color w:val="E3341B" w:themeColor="text2"/>
      <w:spacing w:val="15"/>
      <w:sz w:val="52"/>
    </w:rPr>
  </w:style>
  <w:style w:type="character" w:customStyle="1" w:styleId="Sous-titreCar">
    <w:name w:val="Sous-titre Car"/>
    <w:aliases w:val="Sous-titre - isidora semibold italique Car"/>
    <w:basedOn w:val="Policepardfaut"/>
    <w:link w:val="Sous-titre"/>
    <w:uiPriority w:val="2"/>
    <w:rsid w:val="0093616A"/>
    <w:rPr>
      <w:rFonts w:ascii="Isidora SemiBold It" w:eastAsiaTheme="minorEastAsia" w:hAnsi="Isidora SemiBold It"/>
      <w:b/>
      <w:color w:val="E3341B" w:themeColor="text2"/>
      <w:spacing w:val="15"/>
      <w:sz w:val="52"/>
    </w:rPr>
  </w:style>
  <w:style w:type="character" w:customStyle="1" w:styleId="Titre1Car">
    <w:name w:val="Titre 1 Car"/>
    <w:aliases w:val="Titre 1 - isidora semibold Car"/>
    <w:basedOn w:val="Policepardfaut"/>
    <w:link w:val="Titre1"/>
    <w:uiPriority w:val="3"/>
    <w:rsid w:val="00AA382B"/>
    <w:rPr>
      <w:rFonts w:ascii="Gravity" w:eastAsiaTheme="majorEastAsia" w:hAnsi="Gravity" w:cstheme="majorBidi"/>
      <w:b/>
      <w:color w:val="E3341B" w:themeColor="text2"/>
      <w:sz w:val="52"/>
      <w:szCs w:val="32"/>
      <w:shd w:val="clear" w:color="auto" w:fill="F9D5D1" w:themeFill="text2" w:themeFillTint="33"/>
    </w:rPr>
  </w:style>
  <w:style w:type="paragraph" w:styleId="Normalcentr">
    <w:name w:val="Block Text"/>
    <w:aliases w:val="Sous-sous titre gras"/>
    <w:basedOn w:val="Normal"/>
    <w:autoRedefine/>
    <w:uiPriority w:val="3"/>
    <w:unhideWhenUsed/>
    <w:qFormat/>
    <w:rsid w:val="00083D91"/>
    <w:pPr>
      <w:framePr w:hSpace="284" w:vSpace="284" w:wrap="around" w:vAnchor="text" w:hAnchor="page" w:x="489" w:y="69"/>
      <w:spacing w:after="0"/>
      <w:ind w:left="1440" w:right="1440"/>
      <w:jc w:val="center"/>
    </w:pPr>
    <w:rPr>
      <w:rFonts w:eastAsiaTheme="minorEastAsia"/>
      <w:b/>
      <w:iCs/>
    </w:rPr>
  </w:style>
  <w:style w:type="character" w:styleId="Textedelespacerserv">
    <w:name w:val="Placeholder Text"/>
    <w:basedOn w:val="Policepardfaut"/>
    <w:uiPriority w:val="99"/>
    <w:semiHidden/>
    <w:rPr>
      <w:color w:val="808080"/>
    </w:rPr>
  </w:style>
  <w:style w:type="paragraph" w:styleId="En-tte">
    <w:name w:val="header"/>
    <w:aliases w:val="En-tête - arial"/>
    <w:basedOn w:val="Normal"/>
    <w:link w:val="En-tteCar"/>
    <w:autoRedefine/>
    <w:uiPriority w:val="99"/>
    <w:unhideWhenUsed/>
    <w:qFormat/>
    <w:rsid w:val="00A70DC7"/>
    <w:pPr>
      <w:tabs>
        <w:tab w:val="center" w:pos="4680"/>
        <w:tab w:val="right" w:pos="9360"/>
      </w:tabs>
      <w:spacing w:after="0"/>
      <w:jc w:val="center"/>
    </w:pPr>
  </w:style>
  <w:style w:type="character" w:customStyle="1" w:styleId="En-tteCar">
    <w:name w:val="En-tête Car"/>
    <w:aliases w:val="En-tête - arial Car"/>
    <w:basedOn w:val="Policepardfaut"/>
    <w:link w:val="En-tte"/>
    <w:uiPriority w:val="99"/>
    <w:rsid w:val="00A70DC7"/>
  </w:style>
  <w:style w:type="paragraph" w:styleId="Pieddepage">
    <w:name w:val="footer"/>
    <w:aliases w:val="Pied de page - arial"/>
    <w:basedOn w:val="Normal"/>
    <w:link w:val="PieddepageCar"/>
    <w:autoRedefine/>
    <w:uiPriority w:val="99"/>
    <w:unhideWhenUsed/>
    <w:qFormat/>
    <w:rsid w:val="009E77E2"/>
    <w:pPr>
      <w:tabs>
        <w:tab w:val="center" w:pos="4680"/>
        <w:tab w:val="right" w:pos="9360"/>
      </w:tabs>
      <w:spacing w:after="0"/>
      <w:jc w:val="left"/>
    </w:pPr>
    <w:rPr>
      <w:sz w:val="16"/>
    </w:rPr>
  </w:style>
  <w:style w:type="character" w:customStyle="1" w:styleId="PieddepageCar">
    <w:name w:val="Pied de page Car"/>
    <w:aliases w:val="Pied de page - arial Car"/>
    <w:basedOn w:val="Policepardfaut"/>
    <w:link w:val="Pieddepage"/>
    <w:uiPriority w:val="99"/>
    <w:rsid w:val="009E77E2"/>
    <w:rPr>
      <w:rFonts w:ascii="Arial" w:hAnsi="Arial"/>
      <w:color w:val="6E6E6E" w:themeColor="background2"/>
      <w:sz w:val="16"/>
    </w:rPr>
  </w:style>
  <w:style w:type="character" w:customStyle="1" w:styleId="Titre5Car">
    <w:name w:val="Titre 5 Car"/>
    <w:basedOn w:val="Policepardfaut"/>
    <w:link w:val="Titre5"/>
    <w:uiPriority w:val="9"/>
    <w:semiHidden/>
    <w:rsid w:val="00A70DC7"/>
    <w:rPr>
      <w:rFonts w:asciiTheme="majorHAnsi" w:eastAsiaTheme="majorEastAsia" w:hAnsiTheme="majorHAnsi" w:cstheme="majorBidi"/>
      <w:color w:val="C3880C" w:themeColor="accent1" w:themeShade="BF"/>
    </w:rPr>
  </w:style>
  <w:style w:type="character" w:customStyle="1" w:styleId="Titre6Car">
    <w:name w:val="Titre 6 Car"/>
    <w:basedOn w:val="Policepardfaut"/>
    <w:link w:val="Titre6"/>
    <w:uiPriority w:val="9"/>
    <w:semiHidden/>
    <w:rsid w:val="00A70DC7"/>
    <w:rPr>
      <w:rFonts w:asciiTheme="majorHAnsi" w:eastAsiaTheme="majorEastAsia" w:hAnsiTheme="majorHAnsi" w:cstheme="majorBidi"/>
      <w:color w:val="825B08" w:themeColor="accent1" w:themeShade="7F"/>
    </w:rPr>
  </w:style>
  <w:style w:type="character" w:customStyle="1" w:styleId="Titre7Car">
    <w:name w:val="Titre 7 Car"/>
    <w:basedOn w:val="Policepardfaut"/>
    <w:link w:val="Titre7"/>
    <w:uiPriority w:val="9"/>
    <w:semiHidden/>
    <w:rsid w:val="00A70DC7"/>
    <w:rPr>
      <w:rFonts w:asciiTheme="majorHAnsi" w:eastAsiaTheme="majorEastAsia" w:hAnsiTheme="majorHAnsi" w:cstheme="majorBidi"/>
      <w:i/>
      <w:iCs/>
      <w:color w:val="825B08" w:themeColor="accent1" w:themeShade="7F"/>
    </w:rPr>
  </w:style>
  <w:style w:type="character" w:customStyle="1" w:styleId="Titre8Car">
    <w:name w:val="Titre 8 Car"/>
    <w:basedOn w:val="Policepardfaut"/>
    <w:link w:val="Titre8"/>
    <w:uiPriority w:val="9"/>
    <w:semiHidden/>
    <w:rsid w:val="00A70DC7"/>
    <w:rPr>
      <w:rFonts w:asciiTheme="majorHAnsi" w:eastAsiaTheme="majorEastAsia" w:hAnsiTheme="majorHAnsi" w:cstheme="majorBidi"/>
      <w:color w:val="1CBDE6" w:themeColor="text1" w:themeTint="D8"/>
      <w:sz w:val="21"/>
      <w:szCs w:val="21"/>
    </w:rPr>
  </w:style>
  <w:style w:type="character" w:customStyle="1" w:styleId="Titre9Car">
    <w:name w:val="Titre 9 Car"/>
    <w:basedOn w:val="Policepardfaut"/>
    <w:link w:val="Titre9"/>
    <w:uiPriority w:val="9"/>
    <w:semiHidden/>
    <w:rsid w:val="00A70DC7"/>
    <w:rPr>
      <w:rFonts w:asciiTheme="majorHAnsi" w:eastAsiaTheme="majorEastAsia" w:hAnsiTheme="majorHAnsi" w:cstheme="majorBidi"/>
      <w:i/>
      <w:iCs/>
      <w:color w:val="1CBDE6" w:themeColor="text1" w:themeTint="D8"/>
      <w:sz w:val="21"/>
      <w:szCs w:val="21"/>
    </w:rPr>
  </w:style>
  <w:style w:type="character" w:customStyle="1" w:styleId="Titre2Car">
    <w:name w:val="Titre 2 Car"/>
    <w:aliases w:val="Titre 2 - isidora semibold italique Car"/>
    <w:basedOn w:val="Policepardfaut"/>
    <w:link w:val="Titre2"/>
    <w:uiPriority w:val="9"/>
    <w:rsid w:val="000F77D5"/>
    <w:rPr>
      <w:rFonts w:ascii="Isidora SemiBold It" w:eastAsiaTheme="majorEastAsia" w:hAnsi="Isidora SemiBold It" w:cstheme="majorBidi"/>
      <w:b/>
      <w:color w:val="A92614" w:themeColor="text2" w:themeShade="BF"/>
      <w:sz w:val="36"/>
      <w:szCs w:val="26"/>
    </w:rPr>
  </w:style>
  <w:style w:type="character" w:customStyle="1" w:styleId="Titre3Car">
    <w:name w:val="Titre 3 Car"/>
    <w:aliases w:val="Sous-titre 3 - isidora medium italique Car"/>
    <w:basedOn w:val="Policepardfaut"/>
    <w:link w:val="Titre3"/>
    <w:uiPriority w:val="9"/>
    <w:rsid w:val="001F2382"/>
    <w:rPr>
      <w:rFonts w:ascii="Isidora Medium It" w:eastAsiaTheme="majorEastAsia" w:hAnsi="Isidora Medium It" w:cstheme="majorBidi"/>
      <w:color w:val="E3341B" w:themeColor="text2"/>
      <w:sz w:val="32"/>
      <w:szCs w:val="24"/>
    </w:rPr>
  </w:style>
  <w:style w:type="character" w:customStyle="1" w:styleId="Titre4Car">
    <w:name w:val="Titre 4 Car"/>
    <w:aliases w:val="Sous-titre 4 - isidora medium italique Car"/>
    <w:basedOn w:val="Policepardfaut"/>
    <w:link w:val="Titre4"/>
    <w:uiPriority w:val="9"/>
    <w:rsid w:val="0093616A"/>
    <w:rPr>
      <w:rFonts w:ascii="Isidora Medium It" w:eastAsiaTheme="majorEastAsia" w:hAnsi="Isidora Medium It" w:cstheme="majorBidi"/>
      <w:iCs/>
      <w:color w:val="F4ADA3" w:themeColor="text2" w:themeTint="66"/>
      <w:sz w:val="28"/>
    </w:rPr>
  </w:style>
  <w:style w:type="character" w:styleId="Numrodepage">
    <w:name w:val="page number"/>
    <w:basedOn w:val="Policepardfaut"/>
    <w:uiPriority w:val="99"/>
    <w:semiHidden/>
    <w:unhideWhenUsed/>
    <w:rsid w:val="00A21C6D"/>
  </w:style>
  <w:style w:type="table" w:styleId="Tableausimple1">
    <w:name w:val="Plain Table 1"/>
    <w:basedOn w:val="TableauNormal"/>
    <w:uiPriority w:val="41"/>
    <w:rsid w:val="00C120FB"/>
    <w:pPr>
      <w:spacing w:after="0" w:line="240" w:lineRule="auto"/>
    </w:pPr>
    <w:tblPr>
      <w:tblStyleRowBandSize w:val="1"/>
      <w:tblStyleColBandSize w:val="1"/>
      <w:tblBorders>
        <w:top w:val="single" w:sz="4" w:space="0" w:color="53863F" w:themeColor="background1" w:themeShade="BF"/>
        <w:left w:val="single" w:sz="4" w:space="0" w:color="53863F" w:themeColor="background1" w:themeShade="BF"/>
        <w:bottom w:val="single" w:sz="4" w:space="0" w:color="53863F" w:themeColor="background1" w:themeShade="BF"/>
        <w:right w:val="single" w:sz="4" w:space="0" w:color="53863F" w:themeColor="background1" w:themeShade="BF"/>
        <w:insideH w:val="single" w:sz="4" w:space="0" w:color="53863F" w:themeColor="background1" w:themeShade="BF"/>
        <w:insideV w:val="single" w:sz="4" w:space="0" w:color="53863F" w:themeColor="background1" w:themeShade="BF"/>
      </w:tblBorders>
    </w:tblPr>
    <w:tblStylePr w:type="firstRow">
      <w:rPr>
        <w:b/>
        <w:bCs/>
      </w:rPr>
    </w:tblStylePr>
    <w:tblStylePr w:type="lastRow">
      <w:rPr>
        <w:b/>
        <w:bCs/>
      </w:rPr>
      <w:tblPr/>
      <w:tcPr>
        <w:tcBorders>
          <w:top w:val="double" w:sz="4" w:space="0" w:color="53863F" w:themeColor="background1" w:themeShade="BF"/>
        </w:tcBorders>
      </w:tcPr>
    </w:tblStylePr>
    <w:tblStylePr w:type="firstCol">
      <w:rPr>
        <w:b/>
        <w:bCs/>
      </w:rPr>
    </w:tblStylePr>
    <w:tblStylePr w:type="lastCol">
      <w:rPr>
        <w:b/>
        <w:bCs/>
      </w:rPr>
    </w:tblStylePr>
    <w:tblStylePr w:type="band1Vert">
      <w:tblPr/>
      <w:tcPr>
        <w:shd w:val="clear" w:color="auto" w:fill="69A950" w:themeFill="background1" w:themeFillShade="F2"/>
      </w:tcPr>
    </w:tblStylePr>
    <w:tblStylePr w:type="band1Horz">
      <w:tblPr/>
      <w:tcPr>
        <w:shd w:val="clear" w:color="auto" w:fill="69A950" w:themeFill="background1" w:themeFillShade="F2"/>
      </w:tcPr>
    </w:tblStylePr>
  </w:style>
  <w:style w:type="character" w:styleId="Lienhypertexte">
    <w:name w:val="Hyperlink"/>
    <w:basedOn w:val="Policepardfaut"/>
    <w:uiPriority w:val="99"/>
    <w:rsid w:val="00C120FB"/>
    <w:rPr>
      <w:color w:val="0000FF"/>
      <w:u w:val="single"/>
    </w:rPr>
  </w:style>
  <w:style w:type="paragraph" w:styleId="Corpsdetexte">
    <w:name w:val="Body Text"/>
    <w:basedOn w:val="Normal"/>
    <w:link w:val="CorpsdetexteCar"/>
    <w:rsid w:val="00C120FB"/>
    <w:pPr>
      <w:spacing w:after="0"/>
    </w:pPr>
    <w:rPr>
      <w:rFonts w:ascii="Frutiger LT Std 45 Light" w:eastAsiaTheme="minorEastAsia" w:hAnsi="Frutiger LT Std 45 Light"/>
      <w:color w:val="auto"/>
      <w:szCs w:val="24"/>
      <w:lang w:eastAsia="fr-FR" w:bidi="ar-SA"/>
    </w:rPr>
  </w:style>
  <w:style w:type="character" w:customStyle="1" w:styleId="CorpsdetexteCar">
    <w:name w:val="Corps de texte Car"/>
    <w:basedOn w:val="Policepardfaut"/>
    <w:link w:val="Corpsdetexte"/>
    <w:rsid w:val="00C120FB"/>
    <w:rPr>
      <w:rFonts w:ascii="Frutiger LT Std 45 Light" w:eastAsiaTheme="minorEastAsia" w:hAnsi="Frutiger LT Std 45 Light"/>
      <w:color w:val="auto"/>
      <w:szCs w:val="24"/>
      <w:lang w:eastAsia="fr-FR" w:bidi="ar-SA"/>
    </w:rPr>
  </w:style>
  <w:style w:type="paragraph" w:styleId="Tabledesillustrations">
    <w:name w:val="table of figures"/>
    <w:basedOn w:val="Normal"/>
    <w:next w:val="Normal"/>
    <w:uiPriority w:val="99"/>
    <w:rsid w:val="00D12B11"/>
    <w:pPr>
      <w:numPr>
        <w:numId w:val="1"/>
      </w:numPr>
      <w:tabs>
        <w:tab w:val="clear" w:pos="360"/>
      </w:tabs>
      <w:spacing w:after="0"/>
      <w:ind w:left="400" w:hanging="400"/>
    </w:pPr>
    <w:rPr>
      <w:rFonts w:ascii="Frutiger LT Std 45 Light" w:eastAsiaTheme="minorEastAsia" w:hAnsi="Frutiger LT Std 45 Light"/>
      <w:b/>
      <w:color w:val="auto"/>
      <w:szCs w:val="24"/>
      <w:lang w:eastAsia="fr-FR" w:bidi="ar-SA"/>
    </w:rPr>
  </w:style>
  <w:style w:type="paragraph" w:styleId="TM1">
    <w:name w:val="toc 1"/>
    <w:basedOn w:val="Normal"/>
    <w:next w:val="Normal"/>
    <w:autoRedefine/>
    <w:uiPriority w:val="39"/>
    <w:rsid w:val="00515EEC"/>
    <w:pPr>
      <w:tabs>
        <w:tab w:val="left" w:pos="720"/>
        <w:tab w:val="right" w:leader="dot" w:pos="8889"/>
      </w:tabs>
      <w:spacing w:before="120" w:after="120"/>
      <w:jc w:val="left"/>
    </w:pPr>
    <w:rPr>
      <w:rFonts w:ascii="Frutiger LT Std 45 Light" w:eastAsiaTheme="minorEastAsia" w:hAnsi="Frutiger LT Std 45 Light"/>
      <w:b/>
      <w:caps/>
      <w:color w:val="auto"/>
      <w:szCs w:val="22"/>
      <w:lang w:eastAsia="fr-FR" w:bidi="ar-SA"/>
    </w:rPr>
  </w:style>
  <w:style w:type="paragraph" w:styleId="TM2">
    <w:name w:val="toc 2"/>
    <w:basedOn w:val="Normal"/>
    <w:next w:val="Normal"/>
    <w:autoRedefine/>
    <w:uiPriority w:val="39"/>
    <w:rsid w:val="00D12B11"/>
    <w:pPr>
      <w:spacing w:after="0"/>
      <w:jc w:val="left"/>
    </w:pPr>
    <w:rPr>
      <w:rFonts w:ascii="Frutiger LT Std 45 Light" w:eastAsiaTheme="minorEastAsia" w:hAnsi="Frutiger LT Std 45 Light"/>
      <w:b/>
      <w:smallCaps/>
      <w:color w:val="auto"/>
      <w:szCs w:val="22"/>
      <w:lang w:eastAsia="fr-FR" w:bidi="ar-SA"/>
    </w:rPr>
  </w:style>
  <w:style w:type="paragraph" w:styleId="TM3">
    <w:name w:val="toc 3"/>
    <w:basedOn w:val="Normal"/>
    <w:next w:val="Normal"/>
    <w:autoRedefine/>
    <w:uiPriority w:val="39"/>
    <w:rsid w:val="00D12B11"/>
    <w:pPr>
      <w:spacing w:after="0"/>
      <w:jc w:val="left"/>
    </w:pPr>
    <w:rPr>
      <w:rFonts w:ascii="Frutiger LT Std 45 Light" w:eastAsiaTheme="minorEastAsia" w:hAnsi="Frutiger LT Std 45 Light"/>
      <w:i/>
      <w:smallCaps/>
      <w:color w:val="auto"/>
      <w:szCs w:val="22"/>
      <w:lang w:eastAsia="fr-FR" w:bidi="ar-SA"/>
    </w:rPr>
  </w:style>
  <w:style w:type="paragraph" w:styleId="Lgende">
    <w:name w:val="caption"/>
    <w:basedOn w:val="Normal"/>
    <w:next w:val="Normal"/>
    <w:autoRedefine/>
    <w:uiPriority w:val="35"/>
    <w:unhideWhenUsed/>
    <w:qFormat/>
    <w:rsid w:val="00A94BE6"/>
    <w:pPr>
      <w:spacing w:after="150"/>
      <w:jc w:val="left"/>
    </w:pPr>
    <w:rPr>
      <w:rFonts w:eastAsiaTheme="minorEastAsia"/>
      <w:bCs/>
      <w:szCs w:val="18"/>
      <w:lang w:eastAsia="fr-FR"/>
    </w:rPr>
  </w:style>
  <w:style w:type="paragraph" w:styleId="Paragraphedeliste">
    <w:name w:val="List Paragraph"/>
    <w:basedOn w:val="Normal"/>
    <w:uiPriority w:val="34"/>
    <w:qFormat/>
    <w:rsid w:val="00791692"/>
    <w:pPr>
      <w:numPr>
        <w:numId w:val="2"/>
      </w:numPr>
      <w:spacing w:after="120"/>
      <w:contextualSpacing/>
    </w:pPr>
    <w:rPr>
      <w:rFonts w:eastAsiaTheme="minorEastAsia"/>
      <w:szCs w:val="24"/>
      <w:lang w:eastAsia="fr-FR" w:bidi="ar-SA"/>
    </w:rPr>
  </w:style>
  <w:style w:type="table" w:styleId="Grillemoyenne3-Accent1">
    <w:name w:val="Medium Grid 3 Accent 1"/>
    <w:basedOn w:val="TableauNormal"/>
    <w:uiPriority w:val="69"/>
    <w:rsid w:val="00D12B11"/>
    <w:pPr>
      <w:spacing w:after="0" w:line="240" w:lineRule="auto"/>
    </w:pPr>
    <w:rPr>
      <w:rFonts w:eastAsiaTheme="minorEastAsia"/>
      <w:color w:val="auto"/>
      <w:sz w:val="24"/>
      <w:szCs w:val="24"/>
      <w:lang w:eastAsia="fr-FR" w:bidi="ar-SA"/>
    </w:rPr>
    <w:tblPr>
      <w:tblStyleRowBandSize w:val="1"/>
      <w:tblStyleColBandSize w:val="1"/>
      <w:tbl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single" w:sz="6" w:space="0" w:color="71B058" w:themeColor="background1"/>
        <w:insideV w:val="single" w:sz="6" w:space="0" w:color="71B058" w:themeColor="background1"/>
      </w:tblBorders>
    </w:tblPr>
    <w:tcPr>
      <w:shd w:val="clear" w:color="auto" w:fill="FBEBC9" w:themeFill="accent1" w:themeFillTint="3F"/>
    </w:tcPr>
    <w:tblStylePr w:type="firstRow">
      <w:rPr>
        <w:b/>
        <w:bCs/>
        <w:i w:val="0"/>
        <w:iCs w:val="0"/>
        <w:color w:val="71B058" w:themeColor="background1"/>
      </w:rPr>
      <w:tblPr/>
      <w:tcPr>
        <w:tcBorders>
          <w:top w:val="single" w:sz="8" w:space="0" w:color="71B058" w:themeColor="background1"/>
          <w:left w:val="single" w:sz="8" w:space="0" w:color="71B058" w:themeColor="background1"/>
          <w:bottom w:val="single" w:sz="24" w:space="0" w:color="71B058" w:themeColor="background1"/>
          <w:right w:val="single" w:sz="8" w:space="0" w:color="71B058" w:themeColor="background1"/>
          <w:insideH w:val="nil"/>
          <w:insideV w:val="single" w:sz="8" w:space="0" w:color="71B058" w:themeColor="background1"/>
        </w:tcBorders>
        <w:shd w:val="clear" w:color="auto" w:fill="F1B026" w:themeFill="accent1"/>
      </w:tcPr>
    </w:tblStylePr>
    <w:tblStylePr w:type="lastRow">
      <w:rPr>
        <w:b/>
        <w:bCs/>
        <w:i w:val="0"/>
        <w:iCs w:val="0"/>
        <w:color w:val="71B058" w:themeColor="background1"/>
      </w:rPr>
      <w:tblPr/>
      <w:tcPr>
        <w:tcBorders>
          <w:top w:val="single" w:sz="24" w:space="0" w:color="71B058" w:themeColor="background1"/>
          <w:left w:val="single" w:sz="8" w:space="0" w:color="71B058" w:themeColor="background1"/>
          <w:bottom w:val="single" w:sz="8" w:space="0" w:color="71B058" w:themeColor="background1"/>
          <w:right w:val="single" w:sz="8" w:space="0" w:color="71B058" w:themeColor="background1"/>
          <w:insideH w:val="nil"/>
          <w:insideV w:val="single" w:sz="8" w:space="0" w:color="71B058" w:themeColor="background1"/>
        </w:tcBorders>
        <w:shd w:val="clear" w:color="auto" w:fill="F1B026" w:themeFill="accent1"/>
      </w:tcPr>
    </w:tblStylePr>
    <w:tblStylePr w:type="firstCol">
      <w:rPr>
        <w:b/>
        <w:bCs/>
        <w:i w:val="0"/>
        <w:iCs w:val="0"/>
        <w:color w:val="71B058" w:themeColor="background1"/>
      </w:rPr>
      <w:tblPr/>
      <w:tcPr>
        <w:tcBorders>
          <w:left w:val="single" w:sz="8" w:space="0" w:color="71B058" w:themeColor="background1"/>
          <w:right w:val="single" w:sz="24" w:space="0" w:color="71B058" w:themeColor="background1"/>
          <w:insideH w:val="nil"/>
          <w:insideV w:val="nil"/>
        </w:tcBorders>
        <w:shd w:val="clear" w:color="auto" w:fill="F1B026" w:themeFill="accent1"/>
      </w:tcPr>
    </w:tblStylePr>
    <w:tblStylePr w:type="lastCol">
      <w:rPr>
        <w:b/>
        <w:bCs/>
        <w:i w:val="0"/>
        <w:iCs w:val="0"/>
        <w:color w:val="71B058" w:themeColor="background1"/>
      </w:rPr>
      <w:tblPr/>
      <w:tcPr>
        <w:tcBorders>
          <w:top w:val="nil"/>
          <w:left w:val="single" w:sz="24" w:space="0" w:color="71B058" w:themeColor="background1"/>
          <w:bottom w:val="nil"/>
          <w:right w:val="nil"/>
          <w:insideH w:val="nil"/>
          <w:insideV w:val="nil"/>
        </w:tcBorders>
        <w:shd w:val="clear" w:color="auto" w:fill="F1B026" w:themeFill="accent1"/>
      </w:tcPr>
    </w:tblStylePr>
    <w:tblStylePr w:type="band1Vert">
      <w:tblPr/>
      <w:tcPr>
        <w:tc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nil"/>
          <w:insideV w:val="nil"/>
        </w:tcBorders>
        <w:shd w:val="clear" w:color="auto" w:fill="F8D792" w:themeFill="accent1" w:themeFillTint="7F"/>
      </w:tcPr>
    </w:tblStylePr>
    <w:tblStylePr w:type="band1Horz">
      <w:tblPr/>
      <w:tcPr>
        <w:tc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single" w:sz="8" w:space="0" w:color="71B058" w:themeColor="background1"/>
          <w:insideV w:val="single" w:sz="8" w:space="0" w:color="71B058" w:themeColor="background1"/>
        </w:tcBorders>
        <w:shd w:val="clear" w:color="auto" w:fill="F8D792" w:themeFill="accent1" w:themeFillTint="7F"/>
      </w:tcPr>
    </w:tblStylePr>
  </w:style>
  <w:style w:type="table" w:styleId="Grillemoyenne3-Accent3">
    <w:name w:val="Medium Grid 3 Accent 3"/>
    <w:basedOn w:val="TableauNormal"/>
    <w:uiPriority w:val="69"/>
    <w:rsid w:val="00D12B11"/>
    <w:pPr>
      <w:spacing w:after="0" w:line="240" w:lineRule="auto"/>
    </w:pPr>
    <w:rPr>
      <w:rFonts w:eastAsiaTheme="minorEastAsia"/>
      <w:color w:val="auto"/>
      <w:sz w:val="24"/>
      <w:szCs w:val="24"/>
      <w:lang w:eastAsia="fr-FR" w:bidi="ar-SA"/>
    </w:rPr>
    <w:tblPr>
      <w:tblStyleRowBandSize w:val="1"/>
      <w:tblStyleColBandSize w:val="1"/>
      <w:tbl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single" w:sz="6" w:space="0" w:color="71B058" w:themeColor="background1"/>
        <w:insideV w:val="single" w:sz="6" w:space="0" w:color="71B058" w:themeColor="background1"/>
      </w:tblBorders>
    </w:tblPr>
    <w:tcPr>
      <w:shd w:val="clear" w:color="auto" w:fill="D8D5D0" w:themeFill="accent3" w:themeFillTint="3F"/>
    </w:tcPr>
    <w:tblStylePr w:type="firstRow">
      <w:rPr>
        <w:b/>
        <w:bCs/>
        <w:i w:val="0"/>
        <w:iCs w:val="0"/>
        <w:color w:val="71B058" w:themeColor="background1"/>
      </w:rPr>
      <w:tblPr/>
      <w:tcPr>
        <w:tcBorders>
          <w:top w:val="single" w:sz="8" w:space="0" w:color="71B058" w:themeColor="background1"/>
          <w:left w:val="single" w:sz="8" w:space="0" w:color="71B058" w:themeColor="background1"/>
          <w:bottom w:val="single" w:sz="24" w:space="0" w:color="71B058" w:themeColor="background1"/>
          <w:right w:val="single" w:sz="8" w:space="0" w:color="71B058" w:themeColor="background1"/>
          <w:insideH w:val="nil"/>
          <w:insideV w:val="single" w:sz="8" w:space="0" w:color="71B058" w:themeColor="background1"/>
        </w:tcBorders>
        <w:shd w:val="clear" w:color="auto" w:fill="5A544B" w:themeFill="accent3"/>
      </w:tcPr>
    </w:tblStylePr>
    <w:tblStylePr w:type="lastRow">
      <w:rPr>
        <w:b/>
        <w:bCs/>
        <w:i w:val="0"/>
        <w:iCs w:val="0"/>
        <w:color w:val="71B058" w:themeColor="background1"/>
      </w:rPr>
      <w:tblPr/>
      <w:tcPr>
        <w:tcBorders>
          <w:top w:val="single" w:sz="24" w:space="0" w:color="71B058" w:themeColor="background1"/>
          <w:left w:val="single" w:sz="8" w:space="0" w:color="71B058" w:themeColor="background1"/>
          <w:bottom w:val="single" w:sz="8" w:space="0" w:color="71B058" w:themeColor="background1"/>
          <w:right w:val="single" w:sz="8" w:space="0" w:color="71B058" w:themeColor="background1"/>
          <w:insideH w:val="nil"/>
          <w:insideV w:val="single" w:sz="8" w:space="0" w:color="71B058" w:themeColor="background1"/>
        </w:tcBorders>
        <w:shd w:val="clear" w:color="auto" w:fill="5A544B" w:themeFill="accent3"/>
      </w:tcPr>
    </w:tblStylePr>
    <w:tblStylePr w:type="firstCol">
      <w:rPr>
        <w:b/>
        <w:bCs/>
        <w:i w:val="0"/>
        <w:iCs w:val="0"/>
        <w:color w:val="71B058" w:themeColor="background1"/>
      </w:rPr>
      <w:tblPr/>
      <w:tcPr>
        <w:tcBorders>
          <w:left w:val="single" w:sz="8" w:space="0" w:color="71B058" w:themeColor="background1"/>
          <w:right w:val="single" w:sz="24" w:space="0" w:color="71B058" w:themeColor="background1"/>
          <w:insideH w:val="nil"/>
          <w:insideV w:val="nil"/>
        </w:tcBorders>
        <w:shd w:val="clear" w:color="auto" w:fill="5A544B" w:themeFill="accent3"/>
      </w:tcPr>
    </w:tblStylePr>
    <w:tblStylePr w:type="lastCol">
      <w:rPr>
        <w:b/>
        <w:bCs/>
        <w:i w:val="0"/>
        <w:iCs w:val="0"/>
        <w:color w:val="71B058" w:themeColor="background1"/>
      </w:rPr>
      <w:tblPr/>
      <w:tcPr>
        <w:tcBorders>
          <w:top w:val="nil"/>
          <w:left w:val="single" w:sz="24" w:space="0" w:color="71B058" w:themeColor="background1"/>
          <w:bottom w:val="nil"/>
          <w:right w:val="nil"/>
          <w:insideH w:val="nil"/>
          <w:insideV w:val="nil"/>
        </w:tcBorders>
        <w:shd w:val="clear" w:color="auto" w:fill="5A544B" w:themeFill="accent3"/>
      </w:tcPr>
    </w:tblStylePr>
    <w:tblStylePr w:type="band1Vert">
      <w:tblPr/>
      <w:tcPr>
        <w:tc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nil"/>
          <w:insideV w:val="nil"/>
        </w:tcBorders>
        <w:shd w:val="clear" w:color="auto" w:fill="B0AAA1" w:themeFill="accent3" w:themeFillTint="7F"/>
      </w:tcPr>
    </w:tblStylePr>
    <w:tblStylePr w:type="band1Horz">
      <w:tblPr/>
      <w:tcPr>
        <w:tc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single" w:sz="8" w:space="0" w:color="71B058" w:themeColor="background1"/>
          <w:insideV w:val="single" w:sz="8" w:space="0" w:color="71B058" w:themeColor="background1"/>
        </w:tcBorders>
        <w:shd w:val="clear" w:color="auto" w:fill="B0AAA1" w:themeFill="accent3" w:themeFillTint="7F"/>
      </w:tcPr>
    </w:tblStylePr>
  </w:style>
  <w:style w:type="table" w:styleId="Grillemoyenne3-Accent6">
    <w:name w:val="Medium Grid 3 Accent 6"/>
    <w:basedOn w:val="TableauNormal"/>
    <w:uiPriority w:val="69"/>
    <w:rsid w:val="00D12B11"/>
    <w:pPr>
      <w:spacing w:after="0" w:line="240" w:lineRule="auto"/>
    </w:pPr>
    <w:rPr>
      <w:rFonts w:eastAsiaTheme="minorEastAsia"/>
      <w:color w:val="auto"/>
      <w:sz w:val="24"/>
      <w:szCs w:val="24"/>
      <w:lang w:eastAsia="fr-FR" w:bidi="ar-SA"/>
    </w:rPr>
    <w:tblPr>
      <w:tblStyleRowBandSize w:val="1"/>
      <w:tblStyleColBandSize w:val="1"/>
      <w:tbl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single" w:sz="6" w:space="0" w:color="71B058" w:themeColor="background1"/>
        <w:insideV w:val="single" w:sz="6" w:space="0" w:color="71B058" w:themeColor="background1"/>
      </w:tblBorders>
    </w:tblPr>
    <w:tcPr>
      <w:shd w:val="clear" w:color="auto" w:fill="EFC8CF" w:themeFill="accent6" w:themeFillTint="3F"/>
    </w:tcPr>
    <w:tblStylePr w:type="firstRow">
      <w:rPr>
        <w:b/>
        <w:bCs/>
        <w:i w:val="0"/>
        <w:iCs w:val="0"/>
        <w:color w:val="71B058" w:themeColor="background1"/>
      </w:rPr>
      <w:tblPr/>
      <w:tcPr>
        <w:tcBorders>
          <w:top w:val="single" w:sz="8" w:space="0" w:color="71B058" w:themeColor="background1"/>
          <w:left w:val="single" w:sz="8" w:space="0" w:color="71B058" w:themeColor="background1"/>
          <w:bottom w:val="single" w:sz="24" w:space="0" w:color="71B058" w:themeColor="background1"/>
          <w:right w:val="single" w:sz="8" w:space="0" w:color="71B058" w:themeColor="background1"/>
          <w:insideH w:val="nil"/>
          <w:insideV w:val="single" w:sz="8" w:space="0" w:color="71B058" w:themeColor="background1"/>
        </w:tcBorders>
        <w:shd w:val="clear" w:color="auto" w:fill="AF334A" w:themeFill="accent6"/>
      </w:tcPr>
    </w:tblStylePr>
    <w:tblStylePr w:type="lastRow">
      <w:rPr>
        <w:b/>
        <w:bCs/>
        <w:i w:val="0"/>
        <w:iCs w:val="0"/>
        <w:color w:val="71B058" w:themeColor="background1"/>
      </w:rPr>
      <w:tblPr/>
      <w:tcPr>
        <w:tcBorders>
          <w:top w:val="single" w:sz="24" w:space="0" w:color="71B058" w:themeColor="background1"/>
          <w:left w:val="single" w:sz="8" w:space="0" w:color="71B058" w:themeColor="background1"/>
          <w:bottom w:val="single" w:sz="8" w:space="0" w:color="71B058" w:themeColor="background1"/>
          <w:right w:val="single" w:sz="8" w:space="0" w:color="71B058" w:themeColor="background1"/>
          <w:insideH w:val="nil"/>
          <w:insideV w:val="single" w:sz="8" w:space="0" w:color="71B058" w:themeColor="background1"/>
        </w:tcBorders>
        <w:shd w:val="clear" w:color="auto" w:fill="AF334A" w:themeFill="accent6"/>
      </w:tcPr>
    </w:tblStylePr>
    <w:tblStylePr w:type="firstCol">
      <w:rPr>
        <w:b/>
        <w:bCs/>
        <w:i w:val="0"/>
        <w:iCs w:val="0"/>
        <w:color w:val="71B058" w:themeColor="background1"/>
      </w:rPr>
      <w:tblPr/>
      <w:tcPr>
        <w:tcBorders>
          <w:left w:val="single" w:sz="8" w:space="0" w:color="71B058" w:themeColor="background1"/>
          <w:right w:val="single" w:sz="24" w:space="0" w:color="71B058" w:themeColor="background1"/>
          <w:insideH w:val="nil"/>
          <w:insideV w:val="nil"/>
        </w:tcBorders>
        <w:shd w:val="clear" w:color="auto" w:fill="AF334A" w:themeFill="accent6"/>
      </w:tcPr>
    </w:tblStylePr>
    <w:tblStylePr w:type="lastCol">
      <w:rPr>
        <w:b/>
        <w:bCs/>
        <w:i w:val="0"/>
        <w:iCs w:val="0"/>
        <w:color w:val="71B058" w:themeColor="background1"/>
      </w:rPr>
      <w:tblPr/>
      <w:tcPr>
        <w:tcBorders>
          <w:top w:val="nil"/>
          <w:left w:val="single" w:sz="24" w:space="0" w:color="71B058" w:themeColor="background1"/>
          <w:bottom w:val="nil"/>
          <w:right w:val="nil"/>
          <w:insideH w:val="nil"/>
          <w:insideV w:val="nil"/>
        </w:tcBorders>
        <w:shd w:val="clear" w:color="auto" w:fill="AF334A" w:themeFill="accent6"/>
      </w:tcPr>
    </w:tblStylePr>
    <w:tblStylePr w:type="band1Vert">
      <w:tblPr/>
      <w:tcPr>
        <w:tc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nil"/>
          <w:insideV w:val="nil"/>
        </w:tcBorders>
        <w:shd w:val="clear" w:color="auto" w:fill="DF919F" w:themeFill="accent6" w:themeFillTint="7F"/>
      </w:tcPr>
    </w:tblStylePr>
    <w:tblStylePr w:type="band1Horz">
      <w:tblPr/>
      <w:tcPr>
        <w:tc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single" w:sz="8" w:space="0" w:color="71B058" w:themeColor="background1"/>
          <w:insideV w:val="single" w:sz="8" w:space="0" w:color="71B058" w:themeColor="background1"/>
        </w:tcBorders>
        <w:shd w:val="clear" w:color="auto" w:fill="DF919F" w:themeFill="accent6" w:themeFillTint="7F"/>
      </w:tcPr>
    </w:tblStylePr>
  </w:style>
  <w:style w:type="table" w:styleId="Grillemoyenne3-Accent5">
    <w:name w:val="Medium Grid 3 Accent 5"/>
    <w:basedOn w:val="TableauNormal"/>
    <w:uiPriority w:val="69"/>
    <w:rsid w:val="00D12B11"/>
    <w:pPr>
      <w:spacing w:after="0" w:line="240" w:lineRule="auto"/>
    </w:pPr>
    <w:rPr>
      <w:rFonts w:eastAsiaTheme="minorEastAsia"/>
      <w:color w:val="auto"/>
      <w:sz w:val="24"/>
      <w:szCs w:val="24"/>
      <w:lang w:eastAsia="fr-FR" w:bidi="ar-SA"/>
    </w:rPr>
    <w:tblPr>
      <w:tblStyleRowBandSize w:val="1"/>
      <w:tblStyleColBandSize w:val="1"/>
      <w:tbl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single" w:sz="6" w:space="0" w:color="71B058" w:themeColor="background1"/>
        <w:insideV w:val="single" w:sz="6" w:space="0" w:color="71B058" w:themeColor="background1"/>
      </w:tblBorders>
    </w:tblPr>
    <w:tcPr>
      <w:shd w:val="clear" w:color="auto" w:fill="CBEDEA" w:themeFill="accent5" w:themeFillTint="3F"/>
    </w:tcPr>
    <w:tblStylePr w:type="firstRow">
      <w:rPr>
        <w:b/>
        <w:bCs/>
        <w:i w:val="0"/>
        <w:iCs w:val="0"/>
        <w:color w:val="71B058" w:themeColor="background1"/>
      </w:rPr>
      <w:tblPr/>
      <w:tcPr>
        <w:tcBorders>
          <w:top w:val="single" w:sz="8" w:space="0" w:color="71B058" w:themeColor="background1"/>
          <w:left w:val="single" w:sz="8" w:space="0" w:color="71B058" w:themeColor="background1"/>
          <w:bottom w:val="single" w:sz="24" w:space="0" w:color="71B058" w:themeColor="background1"/>
          <w:right w:val="single" w:sz="8" w:space="0" w:color="71B058" w:themeColor="background1"/>
          <w:insideH w:val="nil"/>
          <w:insideV w:val="single" w:sz="8" w:space="0" w:color="71B058" w:themeColor="background1"/>
        </w:tcBorders>
        <w:shd w:val="clear" w:color="auto" w:fill="3BACA1" w:themeFill="accent5"/>
      </w:tcPr>
    </w:tblStylePr>
    <w:tblStylePr w:type="lastRow">
      <w:rPr>
        <w:b/>
        <w:bCs/>
        <w:i w:val="0"/>
        <w:iCs w:val="0"/>
        <w:color w:val="71B058" w:themeColor="background1"/>
      </w:rPr>
      <w:tblPr/>
      <w:tcPr>
        <w:tcBorders>
          <w:top w:val="single" w:sz="24" w:space="0" w:color="71B058" w:themeColor="background1"/>
          <w:left w:val="single" w:sz="8" w:space="0" w:color="71B058" w:themeColor="background1"/>
          <w:bottom w:val="single" w:sz="8" w:space="0" w:color="71B058" w:themeColor="background1"/>
          <w:right w:val="single" w:sz="8" w:space="0" w:color="71B058" w:themeColor="background1"/>
          <w:insideH w:val="nil"/>
          <w:insideV w:val="single" w:sz="8" w:space="0" w:color="71B058" w:themeColor="background1"/>
        </w:tcBorders>
        <w:shd w:val="clear" w:color="auto" w:fill="3BACA1" w:themeFill="accent5"/>
      </w:tcPr>
    </w:tblStylePr>
    <w:tblStylePr w:type="firstCol">
      <w:rPr>
        <w:b/>
        <w:bCs/>
        <w:i w:val="0"/>
        <w:iCs w:val="0"/>
        <w:color w:val="71B058" w:themeColor="background1"/>
      </w:rPr>
      <w:tblPr/>
      <w:tcPr>
        <w:tcBorders>
          <w:left w:val="single" w:sz="8" w:space="0" w:color="71B058" w:themeColor="background1"/>
          <w:right w:val="single" w:sz="24" w:space="0" w:color="71B058" w:themeColor="background1"/>
          <w:insideH w:val="nil"/>
          <w:insideV w:val="nil"/>
        </w:tcBorders>
        <w:shd w:val="clear" w:color="auto" w:fill="3BACA1" w:themeFill="accent5"/>
      </w:tcPr>
    </w:tblStylePr>
    <w:tblStylePr w:type="lastCol">
      <w:rPr>
        <w:b/>
        <w:bCs/>
        <w:i w:val="0"/>
        <w:iCs w:val="0"/>
        <w:color w:val="71B058" w:themeColor="background1"/>
      </w:rPr>
      <w:tblPr/>
      <w:tcPr>
        <w:tcBorders>
          <w:top w:val="nil"/>
          <w:left w:val="single" w:sz="24" w:space="0" w:color="71B058" w:themeColor="background1"/>
          <w:bottom w:val="nil"/>
          <w:right w:val="nil"/>
          <w:insideH w:val="nil"/>
          <w:insideV w:val="nil"/>
        </w:tcBorders>
        <w:shd w:val="clear" w:color="auto" w:fill="3BACA1" w:themeFill="accent5"/>
      </w:tcPr>
    </w:tblStylePr>
    <w:tblStylePr w:type="band1Vert">
      <w:tblPr/>
      <w:tcPr>
        <w:tc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nil"/>
          <w:insideV w:val="nil"/>
        </w:tcBorders>
        <w:shd w:val="clear" w:color="auto" w:fill="97DBD4" w:themeFill="accent5" w:themeFillTint="7F"/>
      </w:tcPr>
    </w:tblStylePr>
    <w:tblStylePr w:type="band1Horz">
      <w:tblPr/>
      <w:tcPr>
        <w:tc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single" w:sz="8" w:space="0" w:color="71B058" w:themeColor="background1"/>
          <w:insideV w:val="single" w:sz="8" w:space="0" w:color="71B058" w:themeColor="background1"/>
        </w:tcBorders>
        <w:shd w:val="clear" w:color="auto" w:fill="97DBD4" w:themeFill="accent5" w:themeFillTint="7F"/>
      </w:tcPr>
    </w:tblStylePr>
  </w:style>
  <w:style w:type="table" w:styleId="TableauListe2-Accentuation6">
    <w:name w:val="List Table 2 Accent 6"/>
    <w:basedOn w:val="TableauNormal"/>
    <w:uiPriority w:val="47"/>
    <w:rsid w:val="00697549"/>
    <w:pPr>
      <w:spacing w:after="0" w:line="240" w:lineRule="auto"/>
    </w:pPr>
    <w:tblPr>
      <w:tblStyleRowBandSize w:val="1"/>
      <w:tblStyleColBandSize w:val="1"/>
      <w:tblBorders>
        <w:top w:val="single" w:sz="4" w:space="0" w:color="D87A8C" w:themeColor="accent6" w:themeTint="99"/>
        <w:bottom w:val="single" w:sz="4" w:space="0" w:color="D87A8C" w:themeColor="accent6" w:themeTint="99"/>
        <w:insideH w:val="single" w:sz="4" w:space="0" w:color="D87A8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2D8" w:themeFill="accent6" w:themeFillTint="33"/>
      </w:tcPr>
    </w:tblStylePr>
    <w:tblStylePr w:type="band1Horz">
      <w:tblPr/>
      <w:tcPr>
        <w:shd w:val="clear" w:color="auto" w:fill="F2D2D8" w:themeFill="accent6" w:themeFillTint="33"/>
      </w:tcPr>
    </w:tblStylePr>
  </w:style>
  <w:style w:type="table" w:styleId="TableauListe1Clair-Accentuation5">
    <w:name w:val="List Table 1 Light Accent 5"/>
    <w:basedOn w:val="TableauNormal"/>
    <w:uiPriority w:val="46"/>
    <w:rsid w:val="00697549"/>
    <w:pPr>
      <w:spacing w:after="0" w:line="240" w:lineRule="auto"/>
    </w:pPr>
    <w:tblPr>
      <w:tblStyleRowBandSize w:val="1"/>
      <w:tblStyleColBandSize w:val="1"/>
    </w:tblPr>
    <w:tblStylePr w:type="firstRow">
      <w:rPr>
        <w:b/>
        <w:bCs/>
      </w:rPr>
      <w:tblPr/>
      <w:tcPr>
        <w:tcBorders>
          <w:bottom w:val="single" w:sz="4" w:space="0" w:color="82D4CC" w:themeColor="accent5" w:themeTint="99"/>
        </w:tcBorders>
      </w:tcPr>
    </w:tblStylePr>
    <w:tblStylePr w:type="lastRow">
      <w:rPr>
        <w:b/>
        <w:bCs/>
      </w:rPr>
      <w:tblPr/>
      <w:tcPr>
        <w:tcBorders>
          <w:top w:val="single" w:sz="4" w:space="0" w:color="82D4CC" w:themeColor="accent5" w:themeTint="99"/>
        </w:tcBorders>
      </w:tcPr>
    </w:tblStylePr>
    <w:tblStylePr w:type="firstCol">
      <w:rPr>
        <w:b/>
        <w:bCs/>
      </w:rPr>
    </w:tblStylePr>
    <w:tblStylePr w:type="lastCol">
      <w:rPr>
        <w:b/>
        <w:bCs/>
      </w:rPr>
    </w:tblStylePr>
    <w:tblStylePr w:type="band1Vert">
      <w:tblPr/>
      <w:tcPr>
        <w:shd w:val="clear" w:color="auto" w:fill="D5F0EE" w:themeFill="accent5" w:themeFillTint="33"/>
      </w:tcPr>
    </w:tblStylePr>
    <w:tblStylePr w:type="band1Horz">
      <w:tblPr/>
      <w:tcPr>
        <w:shd w:val="clear" w:color="auto" w:fill="D5F0EE" w:themeFill="accent5" w:themeFillTint="33"/>
      </w:tcPr>
    </w:tblStylePr>
  </w:style>
  <w:style w:type="table" w:styleId="TableauListe1Clair-Accentuation6">
    <w:name w:val="List Table 1 Light Accent 6"/>
    <w:basedOn w:val="TableauNormal"/>
    <w:uiPriority w:val="46"/>
    <w:rsid w:val="00697549"/>
    <w:pPr>
      <w:spacing w:after="0" w:line="240" w:lineRule="auto"/>
    </w:pPr>
    <w:tblPr>
      <w:tblStyleRowBandSize w:val="1"/>
      <w:tblStyleColBandSize w:val="1"/>
    </w:tblPr>
    <w:tblStylePr w:type="firstRow">
      <w:rPr>
        <w:b/>
        <w:bCs/>
      </w:rPr>
      <w:tblPr/>
      <w:tcPr>
        <w:tcBorders>
          <w:bottom w:val="single" w:sz="4" w:space="0" w:color="D87A8C" w:themeColor="accent6" w:themeTint="99"/>
        </w:tcBorders>
      </w:tcPr>
    </w:tblStylePr>
    <w:tblStylePr w:type="lastRow">
      <w:rPr>
        <w:b/>
        <w:bCs/>
      </w:rPr>
      <w:tblPr/>
      <w:tcPr>
        <w:tcBorders>
          <w:top w:val="single" w:sz="4" w:space="0" w:color="D87A8C" w:themeColor="accent6" w:themeTint="99"/>
        </w:tcBorders>
      </w:tcPr>
    </w:tblStylePr>
    <w:tblStylePr w:type="firstCol">
      <w:rPr>
        <w:b/>
        <w:bCs/>
      </w:rPr>
    </w:tblStylePr>
    <w:tblStylePr w:type="lastCol">
      <w:rPr>
        <w:b/>
        <w:bCs/>
      </w:rPr>
    </w:tblStylePr>
    <w:tblStylePr w:type="band1Vert">
      <w:tblPr/>
      <w:tcPr>
        <w:shd w:val="clear" w:color="auto" w:fill="F2D2D8" w:themeFill="accent6" w:themeFillTint="33"/>
      </w:tcPr>
    </w:tblStylePr>
    <w:tblStylePr w:type="band1Horz">
      <w:tblPr/>
      <w:tcPr>
        <w:shd w:val="clear" w:color="auto" w:fill="F2D2D8" w:themeFill="accent6" w:themeFillTint="33"/>
      </w:tcPr>
    </w:tblStylePr>
  </w:style>
  <w:style w:type="table" w:styleId="TableauListe4-Accentuation6">
    <w:name w:val="List Table 4 Accent 6"/>
    <w:basedOn w:val="TableauNormal"/>
    <w:uiPriority w:val="49"/>
    <w:rsid w:val="00697549"/>
    <w:pPr>
      <w:spacing w:after="0" w:line="240" w:lineRule="auto"/>
    </w:pPr>
    <w:tblPr>
      <w:tblStyleRowBandSize w:val="1"/>
      <w:tblStyleColBandSize w:val="1"/>
      <w:tblBorders>
        <w:top w:val="single" w:sz="4" w:space="0" w:color="D87A8C" w:themeColor="accent6" w:themeTint="99"/>
        <w:left w:val="single" w:sz="4" w:space="0" w:color="D87A8C" w:themeColor="accent6" w:themeTint="99"/>
        <w:bottom w:val="single" w:sz="4" w:space="0" w:color="D87A8C" w:themeColor="accent6" w:themeTint="99"/>
        <w:right w:val="single" w:sz="4" w:space="0" w:color="D87A8C" w:themeColor="accent6" w:themeTint="99"/>
        <w:insideH w:val="single" w:sz="4" w:space="0" w:color="D87A8C" w:themeColor="accent6" w:themeTint="99"/>
      </w:tblBorders>
    </w:tblPr>
    <w:tblStylePr w:type="firstRow">
      <w:rPr>
        <w:b/>
        <w:bCs/>
        <w:color w:val="71B058" w:themeColor="background1"/>
      </w:rPr>
      <w:tblPr/>
      <w:tcPr>
        <w:tcBorders>
          <w:top w:val="single" w:sz="4" w:space="0" w:color="AF334A" w:themeColor="accent6"/>
          <w:left w:val="single" w:sz="4" w:space="0" w:color="AF334A" w:themeColor="accent6"/>
          <w:bottom w:val="single" w:sz="4" w:space="0" w:color="AF334A" w:themeColor="accent6"/>
          <w:right w:val="single" w:sz="4" w:space="0" w:color="AF334A" w:themeColor="accent6"/>
          <w:insideH w:val="nil"/>
        </w:tcBorders>
        <w:shd w:val="clear" w:color="auto" w:fill="AF334A" w:themeFill="accent6"/>
      </w:tcPr>
    </w:tblStylePr>
    <w:tblStylePr w:type="lastRow">
      <w:rPr>
        <w:b/>
        <w:bCs/>
      </w:rPr>
      <w:tblPr/>
      <w:tcPr>
        <w:tcBorders>
          <w:top w:val="double" w:sz="4" w:space="0" w:color="D87A8C" w:themeColor="accent6" w:themeTint="99"/>
        </w:tcBorders>
      </w:tcPr>
    </w:tblStylePr>
    <w:tblStylePr w:type="firstCol">
      <w:rPr>
        <w:b/>
        <w:bCs/>
      </w:rPr>
    </w:tblStylePr>
    <w:tblStylePr w:type="lastCol">
      <w:rPr>
        <w:b/>
        <w:bCs/>
      </w:rPr>
    </w:tblStylePr>
    <w:tblStylePr w:type="band1Vert">
      <w:tblPr/>
      <w:tcPr>
        <w:shd w:val="clear" w:color="auto" w:fill="F2D2D8" w:themeFill="accent6" w:themeFillTint="33"/>
      </w:tcPr>
    </w:tblStylePr>
    <w:tblStylePr w:type="band1Horz">
      <w:tblPr/>
      <w:tcPr>
        <w:shd w:val="clear" w:color="auto" w:fill="F2D2D8" w:themeFill="accent6" w:themeFillTint="33"/>
      </w:tcPr>
    </w:tblStylePr>
  </w:style>
  <w:style w:type="table" w:styleId="Grillecouleur-Accent6">
    <w:name w:val="Colorful Grid Accent 6"/>
    <w:basedOn w:val="TableauNormal"/>
    <w:uiPriority w:val="73"/>
    <w:rsid w:val="00697549"/>
    <w:pPr>
      <w:spacing w:after="0" w:line="240" w:lineRule="auto"/>
    </w:pPr>
    <w:rPr>
      <w:color w:val="159EC1" w:themeColor="text1"/>
    </w:rPr>
    <w:tblPr>
      <w:tblStyleRowBandSize w:val="1"/>
      <w:tblStyleColBandSize w:val="1"/>
      <w:tblBorders>
        <w:insideH w:val="single" w:sz="4" w:space="0" w:color="71B058" w:themeColor="background1"/>
      </w:tblBorders>
    </w:tblPr>
    <w:tcPr>
      <w:shd w:val="clear" w:color="auto" w:fill="F2D2D8" w:themeFill="accent6" w:themeFillTint="33"/>
    </w:tcPr>
    <w:tblStylePr w:type="firstRow">
      <w:rPr>
        <w:b/>
        <w:bCs/>
      </w:rPr>
      <w:tblPr/>
      <w:tcPr>
        <w:shd w:val="clear" w:color="auto" w:fill="E5A7B2" w:themeFill="accent6" w:themeFillTint="66"/>
      </w:tcPr>
    </w:tblStylePr>
    <w:tblStylePr w:type="lastRow">
      <w:rPr>
        <w:b/>
        <w:bCs/>
        <w:color w:val="159EC1" w:themeColor="text1"/>
      </w:rPr>
      <w:tblPr/>
      <w:tcPr>
        <w:shd w:val="clear" w:color="auto" w:fill="E5A7B2" w:themeFill="accent6" w:themeFillTint="66"/>
      </w:tcPr>
    </w:tblStylePr>
    <w:tblStylePr w:type="firstCol">
      <w:rPr>
        <w:color w:val="71B058" w:themeColor="background1"/>
      </w:rPr>
      <w:tblPr/>
      <w:tcPr>
        <w:shd w:val="clear" w:color="auto" w:fill="822637" w:themeFill="accent6" w:themeFillShade="BF"/>
      </w:tcPr>
    </w:tblStylePr>
    <w:tblStylePr w:type="lastCol">
      <w:rPr>
        <w:color w:val="71B058" w:themeColor="background1"/>
      </w:rPr>
      <w:tblPr/>
      <w:tcPr>
        <w:shd w:val="clear" w:color="auto" w:fill="822637" w:themeFill="accent6" w:themeFillShade="BF"/>
      </w:tcPr>
    </w:tblStylePr>
    <w:tblStylePr w:type="band1Vert">
      <w:tblPr/>
      <w:tcPr>
        <w:shd w:val="clear" w:color="auto" w:fill="DF919F" w:themeFill="accent6" w:themeFillTint="7F"/>
      </w:tcPr>
    </w:tblStylePr>
    <w:tblStylePr w:type="band1Horz">
      <w:tblPr/>
      <w:tcPr>
        <w:shd w:val="clear" w:color="auto" w:fill="DF919F" w:themeFill="accent6" w:themeFillTint="7F"/>
      </w:tcPr>
    </w:tblStylePr>
  </w:style>
  <w:style w:type="table" w:styleId="TableauListe1Clair">
    <w:name w:val="List Table 1 Light"/>
    <w:basedOn w:val="TableauNormal"/>
    <w:uiPriority w:val="46"/>
    <w:rsid w:val="00697549"/>
    <w:pPr>
      <w:spacing w:after="0" w:line="240" w:lineRule="auto"/>
    </w:pPr>
    <w:tblPr>
      <w:tblStyleRowBandSize w:val="1"/>
      <w:tblStyleColBandSize w:val="1"/>
    </w:tblPr>
    <w:tblStylePr w:type="firstRow">
      <w:rPr>
        <w:b/>
        <w:bCs/>
      </w:rPr>
      <w:tblPr/>
      <w:tcPr>
        <w:tcBorders>
          <w:bottom w:val="single" w:sz="4" w:space="0" w:color="5ED0ED" w:themeColor="text1" w:themeTint="99"/>
        </w:tcBorders>
      </w:tcPr>
    </w:tblStylePr>
    <w:tblStylePr w:type="lastRow">
      <w:rPr>
        <w:b/>
        <w:bCs/>
      </w:rPr>
      <w:tblPr/>
      <w:tcPr>
        <w:tcBorders>
          <w:top w:val="single" w:sz="4" w:space="0" w:color="5ED0ED" w:themeColor="text1" w:themeTint="99"/>
        </w:tcBorders>
      </w:tcPr>
    </w:tblStylePr>
    <w:tblStylePr w:type="firstCol">
      <w:rPr>
        <w:b/>
        <w:bCs/>
      </w:rPr>
    </w:tblStylePr>
    <w:tblStylePr w:type="lastCol">
      <w:rPr>
        <w:b/>
        <w:bCs/>
      </w:rPr>
    </w:tblStylePr>
    <w:tblStylePr w:type="band1Vert">
      <w:tblPr/>
      <w:tcPr>
        <w:shd w:val="clear" w:color="auto" w:fill="C9EFF9" w:themeFill="text1" w:themeFillTint="33"/>
      </w:tcPr>
    </w:tblStylePr>
    <w:tblStylePr w:type="band1Horz">
      <w:tblPr/>
      <w:tcPr>
        <w:shd w:val="clear" w:color="auto" w:fill="C9EFF9" w:themeFill="text1" w:themeFillTint="33"/>
      </w:tcPr>
    </w:tblStylePr>
  </w:style>
  <w:style w:type="table" w:styleId="TableauListe1Clair-Accentuation1">
    <w:name w:val="List Table 1 Light Accent 1"/>
    <w:basedOn w:val="TableauNormal"/>
    <w:uiPriority w:val="46"/>
    <w:rsid w:val="00697549"/>
    <w:pPr>
      <w:spacing w:after="0" w:line="240" w:lineRule="auto"/>
    </w:pPr>
    <w:tblPr>
      <w:tblStyleRowBandSize w:val="1"/>
      <w:tblStyleColBandSize w:val="1"/>
    </w:tblPr>
    <w:tblStylePr w:type="firstRow">
      <w:rPr>
        <w:b/>
        <w:bCs/>
      </w:rPr>
      <w:tblPr/>
      <w:tcPr>
        <w:tcBorders>
          <w:bottom w:val="single" w:sz="4" w:space="0" w:color="F6CF7C" w:themeColor="accent1" w:themeTint="99"/>
        </w:tcBorders>
      </w:tcPr>
    </w:tblStylePr>
    <w:tblStylePr w:type="lastRow">
      <w:rPr>
        <w:b/>
        <w:bCs/>
      </w:rPr>
      <w:tblPr/>
      <w:tcPr>
        <w:tcBorders>
          <w:top w:val="single" w:sz="4" w:space="0" w:color="F6CF7C" w:themeColor="accent1" w:themeTint="99"/>
        </w:tcBorders>
      </w:tcPr>
    </w:tblStylePr>
    <w:tblStylePr w:type="firstCol">
      <w:rPr>
        <w:b/>
        <w:bCs/>
      </w:rPr>
    </w:tblStylePr>
    <w:tblStylePr w:type="lastCol">
      <w:rPr>
        <w:b/>
        <w:bCs/>
      </w:rPr>
    </w:tblStylePr>
    <w:tblStylePr w:type="band1Vert">
      <w:tblPr/>
      <w:tcPr>
        <w:shd w:val="clear" w:color="auto" w:fill="FCEFD3" w:themeFill="accent1" w:themeFillTint="33"/>
      </w:tcPr>
    </w:tblStylePr>
    <w:tblStylePr w:type="band1Horz">
      <w:tblPr/>
      <w:tcPr>
        <w:shd w:val="clear" w:color="auto" w:fill="FCEFD3" w:themeFill="accent1" w:themeFillTint="33"/>
      </w:tcPr>
    </w:tblStylePr>
  </w:style>
  <w:style w:type="table" w:styleId="TableauListe2-Accentuation1">
    <w:name w:val="List Table 2 Accent 1"/>
    <w:basedOn w:val="TableauNormal"/>
    <w:uiPriority w:val="47"/>
    <w:rsid w:val="00697549"/>
    <w:pPr>
      <w:spacing w:after="0" w:line="240" w:lineRule="auto"/>
    </w:pPr>
    <w:tblPr>
      <w:tblStyleRowBandSize w:val="1"/>
      <w:tblStyleColBandSize w:val="1"/>
      <w:tblBorders>
        <w:top w:val="single" w:sz="4" w:space="0" w:color="F6CF7C" w:themeColor="accent1" w:themeTint="99"/>
        <w:bottom w:val="single" w:sz="4" w:space="0" w:color="F6CF7C" w:themeColor="accent1" w:themeTint="99"/>
        <w:insideH w:val="single" w:sz="4" w:space="0" w:color="F6CF7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FD3" w:themeFill="accent1" w:themeFillTint="33"/>
      </w:tcPr>
    </w:tblStylePr>
    <w:tblStylePr w:type="band1Horz">
      <w:tblPr/>
      <w:tcPr>
        <w:shd w:val="clear" w:color="auto" w:fill="FCEFD3" w:themeFill="accent1" w:themeFillTint="33"/>
      </w:tcPr>
    </w:tblStylePr>
  </w:style>
  <w:style w:type="table" w:styleId="TableauListe2-Accentuation5">
    <w:name w:val="List Table 2 Accent 5"/>
    <w:basedOn w:val="TableauNormal"/>
    <w:uiPriority w:val="47"/>
    <w:rsid w:val="00697549"/>
    <w:pPr>
      <w:spacing w:after="0" w:line="240" w:lineRule="auto"/>
    </w:pPr>
    <w:tblPr>
      <w:tblStyleRowBandSize w:val="1"/>
      <w:tblStyleColBandSize w:val="1"/>
      <w:tblBorders>
        <w:top w:val="single" w:sz="4" w:space="0" w:color="82D4CC" w:themeColor="accent5" w:themeTint="99"/>
        <w:bottom w:val="single" w:sz="4" w:space="0" w:color="82D4CC" w:themeColor="accent5" w:themeTint="99"/>
        <w:insideH w:val="single" w:sz="4" w:space="0" w:color="82D4C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F0EE" w:themeFill="accent5" w:themeFillTint="33"/>
      </w:tcPr>
    </w:tblStylePr>
    <w:tblStylePr w:type="band1Horz">
      <w:tblPr/>
      <w:tcPr>
        <w:shd w:val="clear" w:color="auto" w:fill="D5F0EE" w:themeFill="accent5" w:themeFillTint="33"/>
      </w:tcPr>
    </w:tblStylePr>
  </w:style>
  <w:style w:type="table" w:styleId="TableauListe1Clair-Accentuation2">
    <w:name w:val="List Table 1 Light Accent 2"/>
    <w:basedOn w:val="TableauNormal"/>
    <w:uiPriority w:val="46"/>
    <w:rsid w:val="00697549"/>
    <w:pPr>
      <w:spacing w:after="0" w:line="240" w:lineRule="auto"/>
    </w:pPr>
    <w:tblPr>
      <w:tblStyleRowBandSize w:val="1"/>
      <w:tblStyleColBandSize w:val="1"/>
    </w:tblPr>
    <w:tblStylePr w:type="firstRow">
      <w:rPr>
        <w:b/>
        <w:bCs/>
      </w:rPr>
      <w:tblPr/>
      <w:tcPr>
        <w:tcBorders>
          <w:bottom w:val="single" w:sz="4" w:space="0" w:color="C9C2BC" w:themeColor="accent2" w:themeTint="99"/>
        </w:tcBorders>
      </w:tcPr>
    </w:tblStylePr>
    <w:tblStylePr w:type="lastRow">
      <w:rPr>
        <w:b/>
        <w:bCs/>
      </w:rPr>
      <w:tblPr/>
      <w:tcPr>
        <w:tcBorders>
          <w:top w:val="single" w:sz="4" w:space="0" w:color="C9C2BC" w:themeColor="accent2" w:themeTint="99"/>
        </w:tcBorders>
      </w:tcPr>
    </w:tblStylePr>
    <w:tblStylePr w:type="firstCol">
      <w:rPr>
        <w:b/>
        <w:bCs/>
      </w:rPr>
    </w:tblStylePr>
    <w:tblStylePr w:type="lastCol">
      <w:rPr>
        <w:b/>
        <w:bCs/>
      </w:rPr>
    </w:tblStylePr>
    <w:tblStylePr w:type="band1Vert">
      <w:tblPr/>
      <w:tcPr>
        <w:shd w:val="clear" w:color="auto" w:fill="EDEAE8" w:themeFill="accent2" w:themeFillTint="33"/>
      </w:tcPr>
    </w:tblStylePr>
    <w:tblStylePr w:type="band1Horz">
      <w:tblPr/>
      <w:tcPr>
        <w:shd w:val="clear" w:color="auto" w:fill="EDEAE8" w:themeFill="accent2" w:themeFillTint="33"/>
      </w:tcPr>
    </w:tblStylePr>
  </w:style>
  <w:style w:type="table" w:styleId="TableauListe1Clair-Accentuation4">
    <w:name w:val="List Table 1 Light Accent 4"/>
    <w:basedOn w:val="TableauNormal"/>
    <w:uiPriority w:val="46"/>
    <w:rsid w:val="00697549"/>
    <w:pPr>
      <w:spacing w:after="0" w:line="240" w:lineRule="auto"/>
    </w:pPr>
    <w:tblPr>
      <w:tblStyleRowBandSize w:val="1"/>
      <w:tblStyleColBandSize w:val="1"/>
    </w:tblPr>
    <w:tblStylePr w:type="firstRow">
      <w:rPr>
        <w:b/>
        <w:bCs/>
      </w:rPr>
      <w:tblPr/>
      <w:tcPr>
        <w:tcBorders>
          <w:bottom w:val="single" w:sz="4" w:space="0" w:color="BA97C0" w:themeColor="accent4" w:themeTint="99"/>
        </w:tcBorders>
      </w:tcPr>
    </w:tblStylePr>
    <w:tblStylePr w:type="lastRow">
      <w:rPr>
        <w:b/>
        <w:bCs/>
      </w:rPr>
      <w:tblPr/>
      <w:tcPr>
        <w:tcBorders>
          <w:top w:val="single" w:sz="4" w:space="0" w:color="BA97C0" w:themeColor="accent4" w:themeTint="99"/>
        </w:tcBorders>
      </w:tcPr>
    </w:tblStylePr>
    <w:tblStylePr w:type="firstCol">
      <w:rPr>
        <w:b/>
        <w:bCs/>
      </w:rPr>
    </w:tblStylePr>
    <w:tblStylePr w:type="lastCol">
      <w:rPr>
        <w:b/>
        <w:bCs/>
      </w:rPr>
    </w:tblStylePr>
    <w:tblStylePr w:type="band1Vert">
      <w:tblPr/>
      <w:tcPr>
        <w:shd w:val="clear" w:color="auto" w:fill="E8DCEA" w:themeFill="accent4" w:themeFillTint="33"/>
      </w:tcPr>
    </w:tblStylePr>
    <w:tblStylePr w:type="band1Horz">
      <w:tblPr/>
      <w:tcPr>
        <w:shd w:val="clear" w:color="auto" w:fill="E8DCEA" w:themeFill="accent4" w:themeFillTint="33"/>
      </w:tcPr>
    </w:tblStylePr>
  </w:style>
  <w:style w:type="table" w:styleId="TableauListe2">
    <w:name w:val="List Table 2"/>
    <w:basedOn w:val="TableauNormal"/>
    <w:uiPriority w:val="47"/>
    <w:rsid w:val="00697549"/>
    <w:pPr>
      <w:spacing w:after="0" w:line="240" w:lineRule="auto"/>
    </w:pPr>
    <w:tblPr>
      <w:tblStyleRowBandSize w:val="1"/>
      <w:tblStyleColBandSize w:val="1"/>
      <w:tblBorders>
        <w:top w:val="single" w:sz="4" w:space="0" w:color="5ED0ED" w:themeColor="text1" w:themeTint="99"/>
        <w:bottom w:val="single" w:sz="4" w:space="0" w:color="5ED0ED" w:themeColor="text1" w:themeTint="99"/>
        <w:insideH w:val="single" w:sz="4" w:space="0" w:color="5ED0ED"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EFF9" w:themeFill="text1" w:themeFillTint="33"/>
      </w:tcPr>
    </w:tblStylePr>
    <w:tblStylePr w:type="band1Horz">
      <w:tblPr/>
      <w:tcPr>
        <w:shd w:val="clear" w:color="auto" w:fill="C9EFF9" w:themeFill="text1" w:themeFillTint="33"/>
      </w:tcPr>
    </w:tblStylePr>
  </w:style>
  <w:style w:type="paragraph" w:styleId="Notedebasdepage">
    <w:name w:val="footnote text"/>
    <w:basedOn w:val="Normal"/>
    <w:link w:val="NotedebasdepageCar"/>
    <w:uiPriority w:val="99"/>
    <w:semiHidden/>
    <w:unhideWhenUsed/>
    <w:rsid w:val="00542B46"/>
    <w:pPr>
      <w:spacing w:after="0"/>
    </w:pPr>
  </w:style>
  <w:style w:type="character" w:customStyle="1" w:styleId="NotedebasdepageCar">
    <w:name w:val="Note de bas de page Car"/>
    <w:basedOn w:val="Policepardfaut"/>
    <w:link w:val="Notedebasdepage"/>
    <w:uiPriority w:val="99"/>
    <w:semiHidden/>
    <w:rsid w:val="00542B46"/>
    <w:rPr>
      <w:rFonts w:ascii="Arial" w:hAnsi="Arial"/>
      <w:color w:val="6E6E6E" w:themeColor="background2"/>
    </w:rPr>
  </w:style>
  <w:style w:type="character" w:styleId="Appelnotedebasdep">
    <w:name w:val="footnote reference"/>
    <w:basedOn w:val="Policepardfaut"/>
    <w:uiPriority w:val="99"/>
    <w:semiHidden/>
    <w:unhideWhenUsed/>
    <w:rsid w:val="00542B46"/>
    <w:rPr>
      <w:vertAlign w:val="superscript"/>
    </w:rPr>
  </w:style>
  <w:style w:type="paragraph" w:customStyle="1" w:styleId="Sous-titre5-isidoramedium">
    <w:name w:val="Sous-titre 5 - isidora medium"/>
    <w:basedOn w:val="Titre5"/>
    <w:next w:val="Titre6"/>
    <w:autoRedefine/>
    <w:qFormat/>
    <w:rsid w:val="0093616A"/>
    <w:pPr>
      <w:numPr>
        <w:ilvl w:val="4"/>
        <w:numId w:val="3"/>
      </w:numPr>
      <w:spacing w:after="120"/>
      <w:jc w:val="left"/>
    </w:pPr>
    <w:rPr>
      <w:rFonts w:ascii="Isidora Medium" w:hAnsi="Isidora Medium"/>
      <w:color w:val="EE8475" w:themeColor="text2" w:themeTint="99"/>
      <w:sz w:val="28"/>
    </w:rPr>
  </w:style>
  <w:style w:type="paragraph" w:customStyle="1" w:styleId="Intro">
    <w:name w:val="Intro"/>
    <w:basedOn w:val="Titre1"/>
    <w:autoRedefine/>
    <w:rsid w:val="000B1499"/>
    <w:pPr>
      <w:numPr>
        <w:numId w:val="0"/>
      </w:numPr>
      <w:spacing w:after="0"/>
    </w:pPr>
    <w:rPr>
      <w:b w:val="0"/>
    </w:rPr>
  </w:style>
  <w:style w:type="paragraph" w:customStyle="1" w:styleId="Conclu">
    <w:name w:val="Conclu"/>
    <w:basedOn w:val="Titre1"/>
    <w:autoRedefine/>
    <w:rsid w:val="000B1499"/>
    <w:pPr>
      <w:numPr>
        <w:numId w:val="0"/>
      </w:numPr>
      <w:spacing w:after="0"/>
    </w:pPr>
    <w:rPr>
      <w:b w:val="0"/>
    </w:rPr>
  </w:style>
  <w:style w:type="paragraph" w:customStyle="1" w:styleId="Grandtitressansnumrotation">
    <w:name w:val="Grand titres sans numérotation"/>
    <w:basedOn w:val="Titre1"/>
    <w:autoRedefine/>
    <w:qFormat/>
    <w:rsid w:val="0093616A"/>
    <w:pPr>
      <w:numPr>
        <w:numId w:val="0"/>
      </w:numPr>
    </w:pPr>
  </w:style>
  <w:style w:type="character" w:styleId="Lienhypertextesuivivisit">
    <w:name w:val="FollowedHyperlink"/>
    <w:basedOn w:val="Policepardfaut"/>
    <w:uiPriority w:val="99"/>
    <w:semiHidden/>
    <w:unhideWhenUsed/>
    <w:rsid w:val="00515EEC"/>
    <w:rPr>
      <w:color w:val="4EB8DF" w:themeColor="followedHyperlink"/>
      <w:u w:val="single"/>
    </w:rPr>
  </w:style>
  <w:style w:type="character" w:customStyle="1" w:styleId="Mentionnonrsolue1">
    <w:name w:val="Mention non résolue1"/>
    <w:basedOn w:val="Policepardfaut"/>
    <w:uiPriority w:val="99"/>
    <w:semiHidden/>
    <w:unhideWhenUsed/>
    <w:rsid w:val="00515EEC"/>
    <w:rPr>
      <w:color w:val="605E5C"/>
      <w:shd w:val="clear" w:color="auto" w:fill="E1DFDD"/>
    </w:rPr>
  </w:style>
  <w:style w:type="paragraph" w:styleId="Textedebulles">
    <w:name w:val="Balloon Text"/>
    <w:basedOn w:val="Normal"/>
    <w:link w:val="TextedebullesCar"/>
    <w:uiPriority w:val="99"/>
    <w:semiHidden/>
    <w:unhideWhenUsed/>
    <w:rsid w:val="00B6533D"/>
    <w:pPr>
      <w:spacing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B6533D"/>
    <w:rPr>
      <w:rFonts w:ascii="Times New Roman" w:hAnsi="Times New Roman" w:cs="Times New Roman"/>
      <w:color w:val="6E6E6E" w:themeColor="background2"/>
      <w:sz w:val="18"/>
      <w:szCs w:val="18"/>
    </w:rPr>
  </w:style>
  <w:style w:type="paragraph" w:styleId="TM5">
    <w:name w:val="toc 5"/>
    <w:basedOn w:val="Normal"/>
    <w:next w:val="Normal"/>
    <w:autoRedefine/>
    <w:uiPriority w:val="39"/>
    <w:unhideWhenUsed/>
    <w:rsid w:val="00B6533D"/>
    <w:pPr>
      <w:spacing w:after="100"/>
      <w:ind w:left="800"/>
    </w:pPr>
  </w:style>
  <w:style w:type="paragraph" w:styleId="NormalWeb">
    <w:name w:val="Normal (Web)"/>
    <w:basedOn w:val="Normal"/>
    <w:uiPriority w:val="99"/>
    <w:semiHidden/>
    <w:unhideWhenUsed/>
    <w:rsid w:val="004630C7"/>
    <w:pPr>
      <w:spacing w:before="100" w:beforeAutospacing="1" w:after="100" w:afterAutospacing="1"/>
      <w:jc w:val="left"/>
    </w:pPr>
    <w:rPr>
      <w:rFonts w:ascii="Times New Roman" w:eastAsia="Times New Roman" w:hAnsi="Times New Roman" w:cs="Times New Roman"/>
      <w:color w:val="auto"/>
      <w:sz w:val="24"/>
      <w:szCs w:val="24"/>
      <w:lang w:eastAsia="fr-FR" w:bidi="ar-SA"/>
    </w:rPr>
  </w:style>
  <w:style w:type="character" w:styleId="Marquedecommentaire">
    <w:name w:val="annotation reference"/>
    <w:basedOn w:val="Policepardfaut"/>
    <w:uiPriority w:val="99"/>
    <w:semiHidden/>
    <w:unhideWhenUsed/>
    <w:rsid w:val="009D2AE9"/>
    <w:rPr>
      <w:sz w:val="16"/>
      <w:szCs w:val="16"/>
    </w:rPr>
  </w:style>
  <w:style w:type="paragraph" w:styleId="Commentaire">
    <w:name w:val="annotation text"/>
    <w:basedOn w:val="Normal"/>
    <w:link w:val="CommentaireCar"/>
    <w:uiPriority w:val="99"/>
    <w:semiHidden/>
    <w:unhideWhenUsed/>
    <w:rsid w:val="009D2AE9"/>
  </w:style>
  <w:style w:type="character" w:customStyle="1" w:styleId="CommentaireCar">
    <w:name w:val="Commentaire Car"/>
    <w:basedOn w:val="Policepardfaut"/>
    <w:link w:val="Commentaire"/>
    <w:uiPriority w:val="99"/>
    <w:semiHidden/>
    <w:rsid w:val="009D2AE9"/>
    <w:rPr>
      <w:rFonts w:ascii="Arial" w:hAnsi="Arial"/>
      <w:color w:val="6E6E6E" w:themeColor="background2"/>
    </w:rPr>
  </w:style>
  <w:style w:type="paragraph" w:customStyle="1" w:styleId="Listepuce">
    <w:name w:val="Liste à puce"/>
    <w:basedOn w:val="Normal"/>
    <w:rsid w:val="002A34DE"/>
    <w:pPr>
      <w:widowControl w:val="0"/>
      <w:numPr>
        <w:numId w:val="44"/>
      </w:numPr>
      <w:tabs>
        <w:tab w:val="left" w:pos="1560"/>
      </w:tabs>
      <w:suppressAutoHyphens/>
      <w:spacing w:before="60" w:after="60"/>
      <w:ind w:right="567"/>
    </w:pPr>
    <w:rPr>
      <w:rFonts w:ascii="Times New Roman" w:eastAsia="Times New Roman" w:hAnsi="Times New Roman" w:cs="Times New Roman"/>
      <w:color w:val="auto"/>
      <w:sz w:val="24"/>
      <w:szCs w:val="22"/>
      <w:lang w:eastAsia="ar-SA" w:bidi="ar-SA"/>
    </w:rPr>
  </w:style>
  <w:style w:type="paragraph" w:customStyle="1" w:styleId="Paragraphetexte">
    <w:name w:val="Paragraphe texte"/>
    <w:basedOn w:val="Normal"/>
    <w:rsid w:val="002A34DE"/>
    <w:pPr>
      <w:widowControl w:val="0"/>
      <w:suppressAutoHyphens/>
      <w:spacing w:before="120" w:after="0"/>
      <w:ind w:left="1276"/>
    </w:pPr>
    <w:rPr>
      <w:rFonts w:ascii="Times New Roman" w:eastAsia="Times New Roman" w:hAnsi="Times New Roman" w:cs="Times New Roman"/>
      <w:color w:val="auto"/>
      <w:sz w:val="24"/>
      <w:szCs w:val="24"/>
      <w:lang w:eastAsia="ar-SA" w:bidi="ar-SA"/>
    </w:rPr>
  </w:style>
  <w:style w:type="paragraph" w:customStyle="1" w:styleId="Listepuces21">
    <w:name w:val="Liste à puces 21"/>
    <w:basedOn w:val="Normal"/>
    <w:rsid w:val="005E4761"/>
    <w:pPr>
      <w:widowControl w:val="0"/>
      <w:numPr>
        <w:numId w:val="48"/>
      </w:numPr>
      <w:suppressAutoHyphens/>
      <w:spacing w:after="120"/>
    </w:pPr>
    <w:rPr>
      <w:rFonts w:ascii="Times New Roman" w:eastAsia="Times New Roman" w:hAnsi="Times New Roman" w:cs="Times New Roman"/>
      <w:color w:val="auto"/>
      <w:sz w:val="24"/>
      <w:szCs w:val="24"/>
      <w:lang w:eastAsia="ar-SA" w:bidi="ar-SA"/>
    </w:rPr>
  </w:style>
  <w:style w:type="paragraph" w:styleId="Objetducommentaire">
    <w:name w:val="annotation subject"/>
    <w:basedOn w:val="Commentaire"/>
    <w:next w:val="Commentaire"/>
    <w:link w:val="ObjetducommentaireCar"/>
    <w:uiPriority w:val="99"/>
    <w:semiHidden/>
    <w:unhideWhenUsed/>
    <w:rsid w:val="00285D91"/>
    <w:rPr>
      <w:b/>
      <w:bCs/>
    </w:rPr>
  </w:style>
  <w:style w:type="character" w:customStyle="1" w:styleId="ObjetducommentaireCar">
    <w:name w:val="Objet du commentaire Car"/>
    <w:basedOn w:val="CommentaireCar"/>
    <w:link w:val="Objetducommentaire"/>
    <w:uiPriority w:val="99"/>
    <w:semiHidden/>
    <w:rsid w:val="00285D91"/>
    <w:rPr>
      <w:rFonts w:ascii="Arial" w:hAnsi="Arial"/>
      <w:b/>
      <w:bCs/>
      <w:color w:val="6E6E6E" w:themeColor="background2"/>
    </w:rPr>
  </w:style>
  <w:style w:type="paragraph" w:styleId="Rvision">
    <w:name w:val="Revision"/>
    <w:hidden/>
    <w:uiPriority w:val="99"/>
    <w:semiHidden/>
    <w:rsid w:val="00635AE3"/>
    <w:pPr>
      <w:spacing w:after="0" w:line="240" w:lineRule="auto"/>
    </w:pPr>
    <w:rPr>
      <w:rFonts w:ascii="Arial" w:hAnsi="Arial"/>
      <w:color w:val="6E6E6E" w:themeColor="background2"/>
    </w:rPr>
  </w:style>
  <w:style w:type="character" w:styleId="Mentionnonrsolue">
    <w:name w:val="Unresolved Mention"/>
    <w:basedOn w:val="Policepardfaut"/>
    <w:uiPriority w:val="99"/>
    <w:rsid w:val="00A224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8372566">
      <w:bodyDiv w:val="1"/>
      <w:marLeft w:val="0"/>
      <w:marRight w:val="0"/>
      <w:marTop w:val="0"/>
      <w:marBottom w:val="0"/>
      <w:divBdr>
        <w:top w:val="none" w:sz="0" w:space="0" w:color="auto"/>
        <w:left w:val="none" w:sz="0" w:space="0" w:color="auto"/>
        <w:bottom w:val="none" w:sz="0" w:space="0" w:color="auto"/>
        <w:right w:val="none" w:sz="0" w:space="0" w:color="auto"/>
      </w:divBdr>
    </w:div>
    <w:div w:id="701828550">
      <w:bodyDiv w:val="1"/>
      <w:marLeft w:val="0"/>
      <w:marRight w:val="0"/>
      <w:marTop w:val="0"/>
      <w:marBottom w:val="0"/>
      <w:divBdr>
        <w:top w:val="none" w:sz="0" w:space="0" w:color="auto"/>
        <w:left w:val="none" w:sz="0" w:space="0" w:color="auto"/>
        <w:bottom w:val="none" w:sz="0" w:space="0" w:color="auto"/>
        <w:right w:val="none" w:sz="0" w:space="0" w:color="auto"/>
      </w:divBdr>
    </w:div>
    <w:div w:id="1277299255">
      <w:bodyDiv w:val="1"/>
      <w:marLeft w:val="0"/>
      <w:marRight w:val="0"/>
      <w:marTop w:val="0"/>
      <w:marBottom w:val="0"/>
      <w:divBdr>
        <w:top w:val="none" w:sz="0" w:space="0" w:color="auto"/>
        <w:left w:val="none" w:sz="0" w:space="0" w:color="auto"/>
        <w:bottom w:val="none" w:sz="0" w:space="0" w:color="auto"/>
        <w:right w:val="none" w:sz="0" w:space="0" w:color="auto"/>
      </w:divBdr>
      <w:divsChild>
        <w:div w:id="336427843">
          <w:marLeft w:val="0"/>
          <w:marRight w:val="0"/>
          <w:marTop w:val="0"/>
          <w:marBottom w:val="0"/>
          <w:divBdr>
            <w:top w:val="none" w:sz="0" w:space="0" w:color="auto"/>
            <w:left w:val="none" w:sz="0" w:space="0" w:color="auto"/>
            <w:bottom w:val="none" w:sz="0" w:space="0" w:color="auto"/>
            <w:right w:val="none" w:sz="0" w:space="0" w:color="auto"/>
          </w:divBdr>
        </w:div>
        <w:div w:id="1382945917">
          <w:marLeft w:val="0"/>
          <w:marRight w:val="0"/>
          <w:marTop w:val="0"/>
          <w:marBottom w:val="0"/>
          <w:divBdr>
            <w:top w:val="none" w:sz="0" w:space="0" w:color="auto"/>
            <w:left w:val="none" w:sz="0" w:space="0" w:color="auto"/>
            <w:bottom w:val="none" w:sz="0" w:space="0" w:color="auto"/>
            <w:right w:val="none" w:sz="0" w:space="0" w:color="auto"/>
          </w:divBdr>
        </w:div>
        <w:div w:id="2109503448">
          <w:marLeft w:val="0"/>
          <w:marRight w:val="0"/>
          <w:marTop w:val="0"/>
          <w:marBottom w:val="0"/>
          <w:divBdr>
            <w:top w:val="none" w:sz="0" w:space="0" w:color="auto"/>
            <w:left w:val="none" w:sz="0" w:space="0" w:color="auto"/>
            <w:bottom w:val="none" w:sz="0" w:space="0" w:color="auto"/>
            <w:right w:val="none" w:sz="0" w:space="0" w:color="auto"/>
          </w:divBdr>
        </w:div>
      </w:divsChild>
    </w:div>
    <w:div w:id="1484276531">
      <w:bodyDiv w:val="1"/>
      <w:marLeft w:val="0"/>
      <w:marRight w:val="0"/>
      <w:marTop w:val="0"/>
      <w:marBottom w:val="0"/>
      <w:divBdr>
        <w:top w:val="none" w:sz="0" w:space="0" w:color="auto"/>
        <w:left w:val="none" w:sz="0" w:space="0" w:color="auto"/>
        <w:bottom w:val="none" w:sz="0" w:space="0" w:color="auto"/>
        <w:right w:val="none" w:sz="0" w:space="0" w:color="auto"/>
      </w:divBdr>
    </w:div>
    <w:div w:id="1984578380">
      <w:bodyDiv w:val="1"/>
      <w:marLeft w:val="0"/>
      <w:marRight w:val="0"/>
      <w:marTop w:val="0"/>
      <w:marBottom w:val="0"/>
      <w:divBdr>
        <w:top w:val="none" w:sz="0" w:space="0" w:color="auto"/>
        <w:left w:val="none" w:sz="0" w:space="0" w:color="auto"/>
        <w:bottom w:val="none" w:sz="0" w:space="0" w:color="auto"/>
        <w:right w:val="none" w:sz="0" w:space="0" w:color="auto"/>
      </w:divBdr>
    </w:div>
    <w:div w:id="203976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legifrance.gouv.fr/affichCodeArticle.do?idArticle=LEGIARTI000039369547&amp;cidTexte=LEGITEXT000006070633&amp;dateTexte=20191110" TargetMode="External"/><Relationship Id="rId26" Type="http://schemas.openxmlformats.org/officeDocument/2006/relationships/hyperlink" Target="https://amorce.asso.fr/publications/schema-directeur-d-un-reseau-existant-de-chaleur-ou-de-froid-guide-de-realisation-rcp24" TargetMode="External"/><Relationship Id="rId39" Type="http://schemas.openxmlformats.org/officeDocument/2006/relationships/image" Target="media/image7.jpeg"/><Relationship Id="rId21" Type="http://schemas.openxmlformats.org/officeDocument/2006/relationships/hyperlink" Target="https://www.legifrance.gouv.fr/affichTexteArticle.do;jsessionid=A9757DC903B1E51D99B3E08C5FB3A1D2.tplgfr22s_3?cidTexte=JORFTEXT000039355955&amp;idArticle=LEGIARTI000039358604&amp;dateTexte=20191110&amp;categorieLien=id" TargetMode="External"/><Relationship Id="rId34" Type="http://schemas.openxmlformats.org/officeDocument/2006/relationships/hyperlink" Target="https://www.legifrance.gouv.fr/affichCodeArticle.do?idArticle=LEGIARTI000023986294&amp;cidTexte=LEGITEXT000023983208&amp;dateTexte=20110601"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twitter.com/ademe" TargetMode="External"/><Relationship Id="rId29" Type="http://schemas.openxmlformats.org/officeDocument/2006/relationships/hyperlink" Target="http://www.installationsclassees.developpement-durable.gouv.fr/rechercheICForm.ph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amorce.asso.fr/publications/schema-directeur-d-un-reseau-existant-de-chaleur-ou-de-froid-guide-de-realisation-rcp24" TargetMode="External"/><Relationship Id="rId32" Type="http://schemas.openxmlformats.org/officeDocument/2006/relationships/hyperlink" Target="http://www.enrchoix.idf.ademe.fr/" TargetMode="External"/><Relationship Id="rId37" Type="http://schemas.openxmlformats.org/officeDocument/2006/relationships/hyperlink" Target="http://www.amorce.asso.fr" TargetMode="External"/><Relationship Id="rId40" Type="http://schemas.openxmlformats.org/officeDocument/2006/relationships/image" Target="media/image8.jpeg"/><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legifrance.gouv.fr/affichCodeArticle.do?idArticle=LEGIARTI000039369547&amp;cidTexte=LEGITEXT000006070633&amp;dateTexte=20191110" TargetMode="External"/><Relationship Id="rId28" Type="http://schemas.openxmlformats.org/officeDocument/2006/relationships/image" Target="media/image5.png"/><Relationship Id="rId36" Type="http://schemas.openxmlformats.org/officeDocument/2006/relationships/hyperlink" Target="mailto:amorce@amorce.asso.fr" TargetMode="External"/><Relationship Id="rId10" Type="http://schemas.openxmlformats.org/officeDocument/2006/relationships/endnotes" Target="endnotes.xml"/><Relationship Id="rId19" Type="http://schemas.openxmlformats.org/officeDocument/2006/relationships/hyperlink" Target="https://www.legifrance.gouv.fr/affichTexteArticle.do;jsessionid=A9757DC903B1E51D99B3E08C5FB3A1D2.tplgfr22s_3?cidTexte=JORFTEXT000039355955&amp;idArticle=LEGIARTI000039358604&amp;dateTexte=20191110&amp;categorieLien=id" TargetMode="External"/><Relationship Id="rId31" Type="http://schemas.openxmlformats.org/officeDocument/2006/relationships/hyperlink" Target="https://www.ademe.fr/sites/default/files/assets/documents/fiche-descriptive-eligibilite-financement-reseaux-chaleur-2020.pdf" TargetMode="External"/><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eme.fr" TargetMode="External"/><Relationship Id="rId22" Type="http://schemas.openxmlformats.org/officeDocument/2006/relationships/hyperlink" Target="https://www.legifrance.gouv.fr/affichCodeArticle.do?idArticle=LEGIARTI000039369547&amp;cidTexte=LEGITEXT000006070633&amp;dateTexte=20191110" TargetMode="External"/><Relationship Id="rId27" Type="http://schemas.openxmlformats.org/officeDocument/2006/relationships/hyperlink" Target="https://www.lagazettedescommunes.com/telechargements/IGD_Indicateurs_Reseau_chaleur.pdf" TargetMode="External"/><Relationship Id="rId30" Type="http://schemas.openxmlformats.org/officeDocument/2006/relationships/hyperlink" Target="http://www.enrchoix.idf.ademe.fr/" TargetMode="External"/><Relationship Id="rId35" Type="http://schemas.openxmlformats.org/officeDocument/2006/relationships/hyperlink" Target="https://www.legifrance.gouv.fr/affichCodeArticle.do?idArticle=LEGIARTI000023986294&amp;cidTexte=LEGITEXT000023983208&amp;dateTexte=20110601" TargetMode="External"/><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mailto:hvandenberghe@amorce.asso.fr" TargetMode="External"/><Relationship Id="rId25" Type="http://schemas.openxmlformats.org/officeDocument/2006/relationships/hyperlink" Target="https://amorce.asso.fr/publications/schema-directeur-d-un-reseau-existant-de-chaleur-ou-de-froid-guide-de-realisation-rcp24" TargetMode="External"/><Relationship Id="rId33" Type="http://schemas.openxmlformats.org/officeDocument/2006/relationships/hyperlink" Target="https://www.ademe.fr/sites/default/files/assets/documents/fiche-descriptive-eligibilite-financement-reseaux-chaleur-2020.pdf" TargetMode="External"/><Relationship Id="rId38" Type="http://schemas.openxmlformats.org/officeDocument/2006/relationships/image" Target="media/image6.png"/><Relationship Id="rId46" Type="http://schemas.openxmlformats.org/officeDocument/2006/relationships/fontTable" Target="fontTable.xml"/><Relationship Id="rId20" Type="http://schemas.openxmlformats.org/officeDocument/2006/relationships/hyperlink" Target="https://www.legifrance.gouv.fr/affichCodeArticle.do?idArticle=LEGIARTI000039369547&amp;cidTexte=LEGITEXT000006070633&amp;dateTexte=20191110" TargetMode="External"/><Relationship Id="rId4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Amorce/20-Communication/3-Communication%20supports/Mode&#768;les/Publications/Publications%20classiques/mode&#768;le%20publi%20EN%20VF02.dotx" TargetMode="External"/></Relationships>
</file>

<file path=word/theme/theme1.xml><?xml version="1.0" encoding="utf-8"?>
<a:theme xmlns:a="http://schemas.openxmlformats.org/drawingml/2006/main" name="Thème AMORCE générique">
  <a:themeElements>
    <a:clrScheme name="AMORCE générique">
      <a:dk1>
        <a:srgbClr val="159EC1"/>
      </a:dk1>
      <a:lt1>
        <a:srgbClr val="71B058"/>
      </a:lt1>
      <a:dk2>
        <a:srgbClr val="E3341B"/>
      </a:dk2>
      <a:lt2>
        <a:srgbClr val="6E6E6E"/>
      </a:lt2>
      <a:accent1>
        <a:srgbClr val="F1B026"/>
      </a:accent1>
      <a:accent2>
        <a:srgbClr val="A69A90"/>
      </a:accent2>
      <a:accent3>
        <a:srgbClr val="5A544B"/>
      </a:accent3>
      <a:accent4>
        <a:srgbClr val="895892"/>
      </a:accent4>
      <a:accent5>
        <a:srgbClr val="3BACA1"/>
      </a:accent5>
      <a:accent6>
        <a:srgbClr val="AF334A"/>
      </a:accent6>
      <a:hlink>
        <a:srgbClr val="304B8C"/>
      </a:hlink>
      <a:folHlink>
        <a:srgbClr val="4EB8DF"/>
      </a:folHlink>
    </a:clrScheme>
    <a:fontScheme name="Office Classique 2">
      <a:maj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hème AMORCE générique" id="{540F88E7-F654-A546-832C-5DD47771BB7D}" vid="{EA8C770F-657D-694F-AC0F-913DFB31C12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467C137A7CDE448CB0A43503782328" ma:contentTypeVersion="0" ma:contentTypeDescription="Create a new document." ma:contentTypeScope="" ma:versionID="de552b6ceab69ff67b686e55c33bb386">
  <xsd:schema xmlns:xsd="http://www.w3.org/2001/XMLSchema" xmlns:xs="http://www.w3.org/2001/XMLSchema" xmlns:p="http://schemas.microsoft.com/office/2006/metadata/properties" targetNamespace="http://schemas.microsoft.com/office/2006/metadata/properties" ma:root="true" ma:fieldsID="0a2704e1be08ca60c210816e8ff5151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ACA56-6547-4F01-94B0-3BD1AE9C7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1290F5A-49DE-486C-9281-3D7A745E981C}">
  <ds:schemaRefs>
    <ds:schemaRef ds:uri="http://schemas.microsoft.com/sharepoint/v3/contenttype/forms"/>
  </ds:schemaRefs>
</ds:datastoreItem>
</file>

<file path=customXml/itemProps3.xml><?xml version="1.0" encoding="utf-8"?>
<ds:datastoreItem xmlns:ds="http://schemas.openxmlformats.org/officeDocument/2006/customXml" ds:itemID="{29741E19-5A77-4B3B-9DB8-733443C973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F252B33-1FAE-D844-89B8-EC98E7578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publi EN VF02.dotx</Template>
  <TotalTime>2</TotalTime>
  <Pages>43</Pages>
  <Words>11350</Words>
  <Characters>62425</Characters>
  <Application>Microsoft Office Word</Application>
  <DocSecurity>0</DocSecurity>
  <Lines>520</Lines>
  <Paragraphs>147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Harold VANDENBERGHE</cp:lastModifiedBy>
  <cp:revision>2</cp:revision>
  <cp:lastPrinted>2018-06-29T14:35:00Z</cp:lastPrinted>
  <dcterms:created xsi:type="dcterms:W3CDTF">2020-04-23T10:31:00Z</dcterms:created>
  <dcterms:modified xsi:type="dcterms:W3CDTF">2020-04-23T10:31:00Z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0x0101009C467C137A7CDE448CB0A43503782328</vt:lpwstr>
  </property>
</Properties>
</file>