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BD444" w14:textId="77777777" w:rsidR="003B5197" w:rsidRDefault="003B5197" w:rsidP="003B5197">
      <w:pPr>
        <w:spacing w:after="0" w:line="360" w:lineRule="auto"/>
        <w:jc w:val="center"/>
        <w:rPr>
          <w:rFonts w:ascii="Arial"/>
          <w:b/>
          <w:color w:val="000000"/>
          <w:spacing w:val="-4"/>
          <w:sz w:val="23"/>
        </w:rPr>
      </w:pPr>
      <w:bookmarkStart w:id="0" w:name="_Hlk89697024"/>
    </w:p>
    <w:p w14:paraId="4E4B25FF" w14:textId="649FEE6C" w:rsidR="003B5197" w:rsidRDefault="003B5197" w:rsidP="003B5197">
      <w:pPr>
        <w:spacing w:after="0" w:line="360" w:lineRule="auto"/>
        <w:jc w:val="center"/>
        <w:rPr>
          <w:rFonts w:ascii="Arial"/>
          <w:b/>
          <w:i/>
          <w:color w:val="000000"/>
          <w:spacing w:val="-6"/>
        </w:rPr>
      </w:pPr>
      <w:r>
        <w:rPr>
          <w:noProof/>
          <w:lang w:eastAsia="fr-FR"/>
        </w:rPr>
        <mc:AlternateContent>
          <mc:Choice Requires="wps">
            <w:drawing>
              <wp:anchor distT="0" distB="0" distL="0" distR="0" simplePos="0" relativeHeight="251660288" behindDoc="1" locked="0" layoutInCell="1" allowOverlap="1" wp14:anchorId="023032D8" wp14:editId="0E1B48E9">
                <wp:simplePos x="0" y="0"/>
                <wp:positionH relativeFrom="margin">
                  <wp:align>left</wp:align>
                </wp:positionH>
                <wp:positionV relativeFrom="margin">
                  <wp:align>top</wp:align>
                </wp:positionV>
                <wp:extent cx="5852160" cy="546735"/>
                <wp:effectExtent l="0" t="0" r="15240" b="5715"/>
                <wp:wrapSquare wrapText="bothSides"/>
                <wp:docPr id="3"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767"/>
                              <w:gridCol w:w="4992"/>
                            </w:tblGrid>
                            <w:tr w:rsidR="003B5197" w14:paraId="29B412D1" w14:textId="77777777">
                              <w:trPr>
                                <w:trHeight w:hRule="exact" w:val="1785"/>
                              </w:trPr>
                              <w:tc>
                                <w:tcPr>
                                  <w:tcW w:w="1767" w:type="dxa"/>
                                  <w:tcBorders>
                                    <w:top w:val="none" w:sz="0" w:space="0" w:color="000000"/>
                                    <w:left w:val="none" w:sz="0" w:space="0" w:color="000000"/>
                                    <w:bottom w:val="none" w:sz="0" w:space="0" w:color="000000"/>
                                    <w:right w:val="none" w:sz="0" w:space="0" w:color="000000"/>
                                  </w:tcBorders>
                                  <w:vAlign w:val="center"/>
                                </w:tcPr>
                                <w:p w14:paraId="75C871DD" w14:textId="77777777" w:rsidR="003B5197" w:rsidRDefault="003B5197">
                                  <w:pPr>
                                    <w:spacing w:before="6" w:after="17" w:line="240" w:lineRule="auto"/>
                                    <w:ind w:left="5"/>
                                    <w:jc w:val="center"/>
                                  </w:pPr>
                                  <w:r w:rsidRPr="00AC5885">
                                    <w:rPr>
                                      <w:rFonts w:ascii="Arial"/>
                                      <w:b/>
                                      <w:noProof/>
                                      <w:color w:val="000000"/>
                                      <w:sz w:val="37"/>
                                    </w:rPr>
                                    <w:drawing>
                                      <wp:inline distT="0" distB="0" distL="0" distR="0" wp14:anchorId="5EC78A6A" wp14:editId="2815ED42">
                                        <wp:extent cx="962025" cy="990600"/>
                                        <wp:effectExtent l="0" t="0" r="0" b="0"/>
                                        <wp:docPr id="97545765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990600"/>
                                                </a:xfrm>
                                                <a:prstGeom prst="rect">
                                                  <a:avLst/>
                                                </a:prstGeom>
                                                <a:noFill/>
                                                <a:ln>
                                                  <a:noFill/>
                                                </a:ln>
                                              </pic:spPr>
                                            </pic:pic>
                                          </a:graphicData>
                                        </a:graphic>
                                      </wp:inline>
                                    </w:drawing>
                                  </w:r>
                                </w:p>
                              </w:tc>
                              <w:tc>
                                <w:tcPr>
                                  <w:tcW w:w="4992" w:type="dxa"/>
                                  <w:tcBorders>
                                    <w:top w:val="none" w:sz="0" w:space="0" w:color="000000"/>
                                    <w:left w:val="none" w:sz="0" w:space="0" w:color="000000"/>
                                    <w:bottom w:val="none" w:sz="0" w:space="0" w:color="000000"/>
                                    <w:right w:val="none" w:sz="0" w:space="0" w:color="000000"/>
                                  </w:tcBorders>
                                </w:tcPr>
                                <w:p w14:paraId="25C5159C" w14:textId="77777777" w:rsidR="003B5197" w:rsidRDefault="003B5197" w:rsidP="00AC5885">
                                  <w:pPr>
                                    <w:spacing w:after="0" w:line="240" w:lineRule="auto"/>
                                    <w:jc w:val="center"/>
                                    <w:rPr>
                                      <w:rFonts w:ascii="Arial"/>
                                      <w:b/>
                                      <w:color w:val="000000"/>
                                      <w:sz w:val="37"/>
                                    </w:rPr>
                                  </w:pPr>
                                </w:p>
                                <w:p w14:paraId="14DAD1EC" w14:textId="77777777" w:rsidR="003B5197" w:rsidRDefault="003B5197" w:rsidP="00AC5885">
                                  <w:pPr>
                                    <w:spacing w:after="0" w:line="240" w:lineRule="auto"/>
                                    <w:jc w:val="center"/>
                                  </w:pPr>
                                  <w:r>
                                    <w:rPr>
                                      <w:rFonts w:ascii="Arial"/>
                                      <w:b/>
                                      <w:color w:val="000000"/>
                                      <w:sz w:val="37"/>
                                    </w:rPr>
                                    <w:t>POSTE A POURVOIR</w:t>
                                  </w:r>
                                </w:p>
                              </w:tc>
                            </w:tr>
                          </w:tbl>
                          <w:p w14:paraId="7C42ABB9" w14:textId="77777777" w:rsidR="003B5197" w:rsidRDefault="003B5197" w:rsidP="003B5197">
                            <w:pPr>
                              <w:spacing w:after="736" w:line="2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032D8" id="_x0000_t202" coordsize="21600,21600" o:spt="202" path="m,l,21600r21600,l21600,xe">
                <v:stroke joinstyle="miter"/>
                <v:path gradientshapeok="t" o:connecttype="rect"/>
              </v:shapetype>
              <v:shape id="_x0000_s0" o:spid="_x0000_s1026" type="#_x0000_t202" style="position:absolute;left:0;text-align:left;margin-left:0;margin-top:0;width:460.8pt;height:43.05pt;z-index:-251656192;visibility:visible;mso-wrap-style:square;mso-width-percent:0;mso-height-percent:0;mso-wrap-distance-left:0;mso-wrap-distance-top:0;mso-wrap-distance-right:0;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" filled="f" stroked="f">
                <v:stroke joinstyle="round"/>
                <v:textbox inset="0,0,0,0">
                  <w:txbxContent>
                    <w:tbl>
                      <w:tblPr>
                        <w:tblW w:w="0" w:type="auto"/>
                        <w:tblLayout w:type="fixed"/>
                        <w:tblCellMar>
                          <w:left w:w="0" w:type="dxa"/>
                          <w:right w:w="0" w:type="dxa"/>
                        </w:tblCellMar>
                        <w:tblLook w:val="0000" w:firstRow="0" w:lastRow="0" w:firstColumn="0" w:lastColumn="0" w:noHBand="0" w:noVBand="0"/>
                      </w:tblPr>
                      <w:tblGrid>
                        <w:gridCol w:w="1767"/>
                        <w:gridCol w:w="4992"/>
                      </w:tblGrid>
                      <w:tr w:rsidR="003B5197" w14:paraId="29B412D1" w14:textId="77777777">
                        <w:trPr>
                          <w:trHeight w:hRule="exact" w:val="1785"/>
                        </w:trPr>
                        <w:tc>
                          <w:tcPr>
                            <w:tcW w:w="1767" w:type="dxa"/>
                            <w:tcBorders>
                              <w:top w:val="none" w:sz="0" w:space="0" w:color="000000"/>
                              <w:left w:val="none" w:sz="0" w:space="0" w:color="000000"/>
                              <w:bottom w:val="none" w:sz="0" w:space="0" w:color="000000"/>
                              <w:right w:val="none" w:sz="0" w:space="0" w:color="000000"/>
                            </w:tcBorders>
                            <w:vAlign w:val="center"/>
                          </w:tcPr>
                          <w:p w14:paraId="75C871DD" w14:textId="77777777" w:rsidR="003B5197" w:rsidRDefault="003B5197">
                            <w:pPr>
                              <w:spacing w:before="6" w:after="17" w:line="240" w:lineRule="auto"/>
                              <w:ind w:left="5"/>
                              <w:jc w:val="center"/>
                            </w:pPr>
                            <w:r w:rsidRPr="00AC5885">
                              <w:rPr>
                                <w:rFonts w:ascii="Arial"/>
                                <w:b/>
                                <w:noProof/>
                                <w:color w:val="000000"/>
                                <w:sz w:val="37"/>
                              </w:rPr>
                              <w:drawing>
                                <wp:inline distT="0" distB="0" distL="0" distR="0" wp14:anchorId="5EC78A6A" wp14:editId="2815ED42">
                                  <wp:extent cx="962025" cy="990600"/>
                                  <wp:effectExtent l="0" t="0" r="0" b="0"/>
                                  <wp:docPr id="97545765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990600"/>
                                          </a:xfrm>
                                          <a:prstGeom prst="rect">
                                            <a:avLst/>
                                          </a:prstGeom>
                                          <a:noFill/>
                                          <a:ln>
                                            <a:noFill/>
                                          </a:ln>
                                        </pic:spPr>
                                      </pic:pic>
                                    </a:graphicData>
                                  </a:graphic>
                                </wp:inline>
                              </w:drawing>
                            </w:r>
                          </w:p>
                        </w:tc>
                        <w:tc>
                          <w:tcPr>
                            <w:tcW w:w="4992" w:type="dxa"/>
                            <w:tcBorders>
                              <w:top w:val="none" w:sz="0" w:space="0" w:color="000000"/>
                              <w:left w:val="none" w:sz="0" w:space="0" w:color="000000"/>
                              <w:bottom w:val="none" w:sz="0" w:space="0" w:color="000000"/>
                              <w:right w:val="none" w:sz="0" w:space="0" w:color="000000"/>
                            </w:tcBorders>
                          </w:tcPr>
                          <w:p w14:paraId="25C5159C" w14:textId="77777777" w:rsidR="003B5197" w:rsidRDefault="003B5197" w:rsidP="00AC5885">
                            <w:pPr>
                              <w:spacing w:after="0" w:line="240" w:lineRule="auto"/>
                              <w:jc w:val="center"/>
                              <w:rPr>
                                <w:rFonts w:ascii="Arial"/>
                                <w:b/>
                                <w:color w:val="000000"/>
                                <w:sz w:val="37"/>
                              </w:rPr>
                            </w:pPr>
                          </w:p>
                          <w:p w14:paraId="14DAD1EC" w14:textId="77777777" w:rsidR="003B5197" w:rsidRDefault="003B5197" w:rsidP="00AC5885">
                            <w:pPr>
                              <w:spacing w:after="0" w:line="240" w:lineRule="auto"/>
                              <w:jc w:val="center"/>
                            </w:pPr>
                            <w:r>
                              <w:rPr>
                                <w:rFonts w:ascii="Arial"/>
                                <w:b/>
                                <w:color w:val="000000"/>
                                <w:sz w:val="37"/>
                              </w:rPr>
                              <w:t>POSTE A POURVOIR</w:t>
                            </w:r>
                          </w:p>
                        </w:tc>
                      </w:tr>
                    </w:tbl>
                    <w:p w14:paraId="7C42ABB9" w14:textId="77777777" w:rsidR="003B5197" w:rsidRDefault="003B5197" w:rsidP="003B5197">
                      <w:pPr>
                        <w:spacing w:after="736" w:line="20" w:lineRule="exact"/>
                      </w:pPr>
                    </w:p>
                  </w:txbxContent>
                </v:textbox>
                <w10:wrap type="square" anchorx="margin" anchory="margin"/>
              </v:shape>
            </w:pict>
          </mc:Fallback>
        </mc:AlternateContent>
      </w:r>
      <w:r>
        <w:rPr>
          <w:noProof/>
          <w:lang w:eastAsia="fr-FR"/>
        </w:rPr>
        <mc:AlternateContent>
          <mc:Choice Requires="wps">
            <w:drawing>
              <wp:anchor distT="0" distB="0" distL="114300" distR="114300" simplePos="0" relativeHeight="251659264" behindDoc="0" locked="0" layoutInCell="1" allowOverlap="1" wp14:anchorId="47C8CE37" wp14:editId="7D9BEDF7">
                <wp:simplePos x="0" y="0"/>
                <wp:positionH relativeFrom="column">
                  <wp:posOffset>0</wp:posOffset>
                </wp:positionH>
                <wp:positionV relativeFrom="paragraph">
                  <wp:posOffset>0</wp:posOffset>
                </wp:positionV>
                <wp:extent cx="635000" cy="635000"/>
                <wp:effectExtent l="9525" t="9525" r="12700" b="12700"/>
                <wp:wrapNone/>
                <wp:docPr id="2" name="_x0000_t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0AB99" id="_x0000_t0"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">
                <v:stroke joinstyle="round"/>
                <o:lock v:ext="edit" selection="t"/>
              </v:shape>
            </w:pict>
          </mc:Fallback>
        </mc:AlternateContent>
      </w:r>
      <w:r>
        <w:rPr>
          <w:rFonts w:ascii="Arial"/>
          <w:b/>
          <w:color w:val="000000"/>
          <w:spacing w:val="-4"/>
          <w:sz w:val="23"/>
        </w:rPr>
        <w:t>INGENIEUR</w:t>
      </w:r>
      <w:r w:rsidR="00A61759">
        <w:rPr>
          <w:rFonts w:ascii="Arial"/>
          <w:b/>
          <w:color w:val="000000"/>
          <w:spacing w:val="-4"/>
          <w:sz w:val="23"/>
        </w:rPr>
        <w:t>(E)</w:t>
      </w:r>
      <w:r>
        <w:rPr>
          <w:rFonts w:ascii="Arial"/>
          <w:b/>
          <w:color w:val="000000"/>
          <w:spacing w:val="-4"/>
          <w:sz w:val="23"/>
        </w:rPr>
        <w:t xml:space="preserve"> EXPLOITATION ENERGIE </w:t>
      </w:r>
    </w:p>
    <w:p w14:paraId="33FD73B1" w14:textId="77777777" w:rsidR="003B5197" w:rsidRDefault="003B5197" w:rsidP="003B5197">
      <w:pPr>
        <w:spacing w:after="0" w:line="240" w:lineRule="auto"/>
        <w:rPr>
          <w:rFonts w:ascii="Arial"/>
          <w:b/>
          <w:color w:val="006699"/>
          <w:spacing w:val="-2"/>
          <w:sz w:val="18"/>
          <w:szCs w:val="18"/>
        </w:rPr>
      </w:pPr>
    </w:p>
    <w:p w14:paraId="1D4C0ECA" w14:textId="77777777" w:rsidR="003B5197" w:rsidRDefault="003B5197" w:rsidP="003B5197">
      <w:pPr>
        <w:spacing w:after="0" w:line="240" w:lineRule="auto"/>
        <w:rPr>
          <w:rFonts w:ascii="Arial"/>
          <w:b/>
          <w:color w:val="006699"/>
          <w:spacing w:val="-2"/>
          <w:sz w:val="18"/>
          <w:szCs w:val="18"/>
        </w:rPr>
      </w:pPr>
    </w:p>
    <w:p w14:paraId="09E02BC9" w14:textId="77777777" w:rsidR="003B5197" w:rsidRDefault="003B5197" w:rsidP="003B5197">
      <w:pPr>
        <w:spacing w:after="0" w:line="240" w:lineRule="auto"/>
        <w:rPr>
          <w:rFonts w:ascii="Arial"/>
          <w:b/>
          <w:color w:val="006699"/>
          <w:spacing w:val="-2"/>
          <w:sz w:val="18"/>
          <w:szCs w:val="18"/>
        </w:rPr>
      </w:pPr>
    </w:p>
    <w:p w14:paraId="77FC6DAC" w14:textId="77777777" w:rsidR="003B5197" w:rsidRDefault="003B5197" w:rsidP="003B5197">
      <w:pPr>
        <w:spacing w:after="0" w:line="240" w:lineRule="auto"/>
        <w:rPr>
          <w:rFonts w:ascii="Arial"/>
          <w:b/>
          <w:color w:val="006699"/>
          <w:spacing w:val="-2"/>
          <w:sz w:val="18"/>
          <w:szCs w:val="18"/>
        </w:rPr>
      </w:pPr>
    </w:p>
    <w:p w14:paraId="2A084D68" w14:textId="77777777" w:rsidR="003B5197" w:rsidRPr="00496464" w:rsidRDefault="003B5197" w:rsidP="003B5197">
      <w:pPr>
        <w:spacing w:after="0" w:line="240" w:lineRule="auto"/>
        <w:rPr>
          <w:rFonts w:ascii="Arial"/>
          <w:b/>
          <w:color w:val="006699"/>
          <w:spacing w:val="-2"/>
          <w:sz w:val="18"/>
          <w:szCs w:val="18"/>
        </w:rPr>
      </w:pPr>
      <w:r w:rsidRPr="00496464">
        <w:rPr>
          <w:rFonts w:ascii="Arial"/>
          <w:b/>
          <w:color w:val="006699"/>
          <w:spacing w:val="-2"/>
          <w:sz w:val="18"/>
          <w:szCs w:val="18"/>
        </w:rPr>
        <w:t>INTITULE DE LA FONCTION :</w:t>
      </w:r>
    </w:p>
    <w:p w14:paraId="1B8E543E" w14:textId="17C8C840" w:rsidR="003B5197" w:rsidRPr="00496464" w:rsidRDefault="003B5197" w:rsidP="003B5197">
      <w:pPr>
        <w:spacing w:before="144" w:after="0" w:line="240" w:lineRule="auto"/>
        <w:rPr>
          <w:sz w:val="20"/>
          <w:szCs w:val="18"/>
        </w:rPr>
      </w:pPr>
      <w:r>
        <w:rPr>
          <w:rFonts w:ascii="Arial"/>
          <w:b/>
          <w:color w:val="000000"/>
          <w:spacing w:val="-13"/>
          <w:sz w:val="20"/>
          <w:szCs w:val="18"/>
        </w:rPr>
        <w:t>INGENIEUR</w:t>
      </w:r>
      <w:r w:rsidR="00A61759">
        <w:rPr>
          <w:rFonts w:ascii="Arial"/>
          <w:b/>
          <w:color w:val="000000"/>
          <w:spacing w:val="-13"/>
          <w:sz w:val="20"/>
          <w:szCs w:val="18"/>
        </w:rPr>
        <w:t>(E)</w:t>
      </w:r>
      <w:r w:rsidRPr="00496464">
        <w:rPr>
          <w:rFonts w:ascii="Arial"/>
          <w:b/>
          <w:color w:val="000000"/>
          <w:spacing w:val="-13"/>
          <w:sz w:val="20"/>
          <w:szCs w:val="18"/>
        </w:rPr>
        <w:t xml:space="preserve"> </w:t>
      </w:r>
      <w:r>
        <w:rPr>
          <w:rFonts w:ascii="Arial"/>
          <w:b/>
          <w:color w:val="000000"/>
          <w:spacing w:val="-13"/>
          <w:sz w:val="20"/>
          <w:szCs w:val="18"/>
        </w:rPr>
        <w:t>EXPLOITATION</w:t>
      </w:r>
      <w:r w:rsidRPr="00496464">
        <w:rPr>
          <w:rFonts w:ascii="Arial"/>
          <w:b/>
          <w:color w:val="000000"/>
          <w:spacing w:val="-13"/>
          <w:sz w:val="20"/>
          <w:szCs w:val="18"/>
        </w:rPr>
        <w:t xml:space="preserve"> POUR L</w:t>
      </w:r>
      <w:r w:rsidRPr="00496464">
        <w:rPr>
          <w:rFonts w:ascii="Arial"/>
          <w:b/>
          <w:color w:val="000000"/>
          <w:spacing w:val="-13"/>
          <w:sz w:val="20"/>
          <w:szCs w:val="18"/>
        </w:rPr>
        <w:t>’</w:t>
      </w:r>
      <w:r w:rsidRPr="00496464">
        <w:rPr>
          <w:rFonts w:ascii="Arial"/>
          <w:b/>
          <w:color w:val="000000"/>
          <w:spacing w:val="-13"/>
          <w:sz w:val="20"/>
          <w:szCs w:val="18"/>
        </w:rPr>
        <w:t>ACTIVITE ENERGIE DE LA SERM ET SES FILIALES</w:t>
      </w:r>
    </w:p>
    <w:p w14:paraId="3E42909C" w14:textId="3DA3AB6E" w:rsidR="003B5197" w:rsidRDefault="003B5197" w:rsidP="003B5197">
      <w:pPr>
        <w:spacing w:before="396" w:after="0" w:line="194" w:lineRule="auto"/>
        <w:rPr>
          <w:rFonts w:ascii="Arial"/>
          <w:b/>
          <w:color w:val="006699"/>
          <w:spacing w:val="-2"/>
          <w:sz w:val="18"/>
          <w:szCs w:val="18"/>
        </w:rPr>
      </w:pPr>
      <w:r w:rsidRPr="00A61759">
        <w:rPr>
          <w:rFonts w:ascii="Arial"/>
          <w:b/>
          <w:color w:val="000000"/>
          <w:spacing w:val="-2"/>
          <w:sz w:val="18"/>
          <w:szCs w:val="18"/>
        </w:rPr>
        <w:t>GROUPE</w:t>
      </w:r>
      <w:r w:rsidR="00A61759">
        <w:rPr>
          <w:rFonts w:ascii="Arial"/>
          <w:b/>
          <w:color w:val="000000"/>
          <w:spacing w:val="-2"/>
          <w:sz w:val="18"/>
          <w:szCs w:val="18"/>
        </w:rPr>
        <w:t> </w:t>
      </w:r>
      <w:r w:rsidR="00A61759">
        <w:rPr>
          <w:rFonts w:ascii="Arial"/>
          <w:b/>
          <w:color w:val="000000"/>
          <w:spacing w:val="-2"/>
          <w:sz w:val="18"/>
          <w:szCs w:val="18"/>
        </w:rPr>
        <w:t xml:space="preserve">: </w:t>
      </w:r>
      <w:r w:rsidRPr="00AC5885">
        <w:rPr>
          <w:rFonts w:ascii="Arial"/>
          <w:b/>
          <w:color w:val="000000"/>
          <w:spacing w:val="-2"/>
          <w:sz w:val="18"/>
          <w:szCs w:val="18"/>
        </w:rPr>
        <w:t>ALTEMED</w:t>
      </w:r>
      <w:r>
        <w:rPr>
          <w:rFonts w:ascii="Arial"/>
          <w:b/>
          <w:color w:val="006699"/>
          <w:spacing w:val="-2"/>
          <w:sz w:val="18"/>
          <w:szCs w:val="18"/>
        </w:rPr>
        <w:t xml:space="preserve"> </w:t>
      </w:r>
    </w:p>
    <w:p w14:paraId="0E88EFE7" w14:textId="77777777" w:rsidR="00A61759" w:rsidRDefault="00A61759" w:rsidP="00A61759">
      <w:pPr>
        <w:jc w:val="both"/>
        <w:rPr>
          <w:rFonts w:cstheme="minorHAnsi"/>
          <w:sz w:val="20"/>
          <w:szCs w:val="20"/>
        </w:rPr>
      </w:pPr>
      <w:r>
        <w:rPr>
          <w:rFonts w:cstheme="minorHAnsi"/>
          <w:sz w:val="20"/>
          <w:szCs w:val="20"/>
        </w:rPr>
        <w:t>Créé en 2023 le groupe Altémed, opérateur urbain de la Métropole de Montpellier, réunit ACM, la SERM, la SA3M et Energies du Sud et intervient avec ses 550 collaborateurs sur les métiers du logement social, de l’aménagement et de l’énergie au service du territoire.</w:t>
      </w:r>
    </w:p>
    <w:p w14:paraId="3668357A" w14:textId="77777777" w:rsidR="00A61759" w:rsidRDefault="00A61759" w:rsidP="00A61759">
      <w:pPr>
        <w:jc w:val="both"/>
        <w:rPr>
          <w:rFonts w:cstheme="minorHAnsi"/>
          <w:sz w:val="20"/>
          <w:szCs w:val="20"/>
        </w:rPr>
      </w:pPr>
      <w:r>
        <w:rPr>
          <w:rFonts w:cstheme="minorHAnsi"/>
          <w:sz w:val="20"/>
          <w:szCs w:val="20"/>
        </w:rPr>
        <w:t xml:space="preserve">Le groupe Altémed gère un patrimoine de près de 21 000 logements répartis sur la Métropole de Montpellier et aménage le territoire avec la construction et la rénovation de nombreux équipements publics et quartiers pour répondre à la forte croissance démographique de Montpellier. </w:t>
      </w:r>
    </w:p>
    <w:p w14:paraId="56D86AE0" w14:textId="66F3AEBA" w:rsidR="00A61759" w:rsidRDefault="00A61759" w:rsidP="00A61759">
      <w:pPr>
        <w:jc w:val="both"/>
        <w:rPr>
          <w:rFonts w:cstheme="minorHAnsi"/>
          <w:sz w:val="20"/>
          <w:szCs w:val="20"/>
        </w:rPr>
      </w:pPr>
      <w:r>
        <w:rPr>
          <w:rFonts w:cstheme="minorHAnsi"/>
          <w:sz w:val="20"/>
          <w:szCs w:val="20"/>
        </w:rPr>
        <w:t>Le groupe Altémed a aussi développé depuis 40 ans un savoir-faire unique dans l’énergie avec les réseaux urbains de chaleur et froid et la production d’électricité photovoltaïque et s’est imposé depuis une dizaine d’années comme le 1</w:t>
      </w:r>
      <w:r>
        <w:rPr>
          <w:rFonts w:cstheme="minorHAnsi"/>
          <w:sz w:val="20"/>
          <w:szCs w:val="20"/>
          <w:vertAlign w:val="superscript"/>
        </w:rPr>
        <w:t>e</w:t>
      </w:r>
      <w:r w:rsidR="00F335FB">
        <w:rPr>
          <w:rFonts w:cstheme="minorHAnsi"/>
          <w:sz w:val="20"/>
          <w:szCs w:val="20"/>
          <w:vertAlign w:val="superscript"/>
        </w:rPr>
        <w:t>r</w:t>
      </w:r>
      <w:r>
        <w:rPr>
          <w:rFonts w:cstheme="minorHAnsi"/>
          <w:sz w:val="20"/>
          <w:szCs w:val="20"/>
        </w:rPr>
        <w:t xml:space="preserve"> producteur d’énergie renouvelable sur la Métropole de Montpellier. </w:t>
      </w:r>
    </w:p>
    <w:p w14:paraId="4789003F" w14:textId="77777777" w:rsidR="00A61759" w:rsidRDefault="00A61759" w:rsidP="00A61759">
      <w:pPr>
        <w:jc w:val="both"/>
        <w:rPr>
          <w:rFonts w:cstheme="minorHAnsi"/>
          <w:sz w:val="20"/>
          <w:szCs w:val="20"/>
        </w:rPr>
      </w:pPr>
      <w:r>
        <w:rPr>
          <w:rFonts w:cstheme="minorHAnsi"/>
          <w:sz w:val="20"/>
          <w:szCs w:val="20"/>
        </w:rPr>
        <w:t>Nos réseaux urbains alimentent en chaleur et froid plus de 2 millions de m² sur la Métropole de Montpellier et connaissent un développement important avec un triplement de l’activité programmé sur 10 ans. ALTEMED est aussi producteur d’électricité verte sur la Région Occitanie.</w:t>
      </w:r>
    </w:p>
    <w:p w14:paraId="6DDB47CD" w14:textId="77777777" w:rsidR="00A61759" w:rsidRDefault="00A61759" w:rsidP="00A61759">
      <w:pPr>
        <w:jc w:val="both"/>
        <w:rPr>
          <w:rFonts w:cstheme="minorHAnsi"/>
          <w:sz w:val="20"/>
          <w:szCs w:val="20"/>
        </w:rPr>
      </w:pPr>
      <w:r>
        <w:rPr>
          <w:rFonts w:cstheme="minorHAnsi"/>
          <w:sz w:val="20"/>
          <w:szCs w:val="20"/>
        </w:rPr>
        <w:t>Le chiffre d‘affaires consolidé des activités d’ALTEMED dans le secteur de l’énergie est de 30 M€ en 2023.</w:t>
      </w:r>
    </w:p>
    <w:p w14:paraId="105E784A" w14:textId="77777777" w:rsidR="00A61759" w:rsidRDefault="00A61759" w:rsidP="00A61759">
      <w:pPr>
        <w:pStyle w:val="Default"/>
        <w:jc w:val="both"/>
        <w:rPr>
          <w:rFonts w:asciiTheme="minorHAnsi" w:hAnsiTheme="minorHAnsi" w:cstheme="minorHAnsi"/>
          <w:spacing w:val="-1"/>
          <w:sz w:val="20"/>
          <w:szCs w:val="20"/>
        </w:rPr>
      </w:pPr>
    </w:p>
    <w:p w14:paraId="13396941" w14:textId="77777777" w:rsidR="00A61759" w:rsidRDefault="00A61759" w:rsidP="00A61759">
      <w:pPr>
        <w:pStyle w:val="Default"/>
        <w:jc w:val="both"/>
        <w:rPr>
          <w:rFonts w:asciiTheme="minorHAnsi" w:hAnsiTheme="minorHAnsi" w:cstheme="minorHAnsi"/>
          <w:b/>
          <w:color w:val="auto"/>
          <w:spacing w:val="-2"/>
          <w:sz w:val="20"/>
          <w:szCs w:val="20"/>
        </w:rPr>
      </w:pPr>
      <w:r>
        <w:rPr>
          <w:rFonts w:asciiTheme="minorHAnsi" w:hAnsiTheme="minorHAnsi" w:cstheme="minorHAnsi"/>
          <w:b/>
          <w:color w:val="auto"/>
          <w:spacing w:val="-2"/>
          <w:sz w:val="20"/>
          <w:szCs w:val="20"/>
        </w:rPr>
        <w:t>SERVICE : DEPARTEMENT ENERGIE</w:t>
      </w:r>
    </w:p>
    <w:p w14:paraId="1C87A933" w14:textId="77777777" w:rsidR="00A61759" w:rsidRDefault="00A61759" w:rsidP="00A61759">
      <w:pPr>
        <w:pStyle w:val="Default"/>
        <w:jc w:val="both"/>
        <w:rPr>
          <w:rFonts w:asciiTheme="minorHAnsi" w:hAnsiTheme="minorHAnsi" w:cstheme="minorHAnsi"/>
          <w:spacing w:val="-1"/>
          <w:sz w:val="20"/>
          <w:szCs w:val="20"/>
        </w:rPr>
      </w:pPr>
    </w:p>
    <w:p w14:paraId="1B72C10D" w14:textId="77777777" w:rsidR="00A61759" w:rsidRDefault="00A61759" w:rsidP="00A61759">
      <w:pPr>
        <w:pStyle w:val="Default"/>
        <w:jc w:val="both"/>
        <w:rPr>
          <w:rFonts w:asciiTheme="minorHAnsi" w:hAnsiTheme="minorHAnsi" w:cstheme="minorHAnsi"/>
          <w:spacing w:val="-1"/>
          <w:sz w:val="20"/>
          <w:szCs w:val="20"/>
        </w:rPr>
      </w:pPr>
      <w:r>
        <w:rPr>
          <w:rFonts w:asciiTheme="minorHAnsi" w:hAnsiTheme="minorHAnsi" w:cstheme="minorHAnsi"/>
          <w:spacing w:val="-1"/>
          <w:sz w:val="20"/>
          <w:szCs w:val="20"/>
        </w:rPr>
        <w:t xml:space="preserve">Le groupe SERM/SA3M avec ses filiales énergie est le 1er producteur d’électricité, de chaleur et de froid et le 1er producteur d’énergie renouvelable de la Métropole de Montpellier. Le Département Energie de la SERM, dont l’équipe pluridisciplinaire est composée de professionnels de l’énergie, développe, commercialise, finance, construit et exploite des centrales de production d’énergies. </w:t>
      </w:r>
    </w:p>
    <w:p w14:paraId="1C64DA0E" w14:textId="77777777" w:rsidR="00A61759" w:rsidRDefault="00A61759" w:rsidP="00A61759">
      <w:pPr>
        <w:pStyle w:val="Default"/>
        <w:jc w:val="both"/>
        <w:rPr>
          <w:rFonts w:asciiTheme="minorHAnsi" w:hAnsiTheme="minorHAnsi" w:cstheme="minorHAnsi"/>
          <w:spacing w:val="-1"/>
          <w:sz w:val="20"/>
          <w:szCs w:val="20"/>
        </w:rPr>
      </w:pPr>
    </w:p>
    <w:p w14:paraId="640E05C1" w14:textId="77777777" w:rsidR="00A61759" w:rsidRDefault="00A61759" w:rsidP="00A61759">
      <w:pPr>
        <w:pStyle w:val="Default"/>
        <w:jc w:val="both"/>
        <w:rPr>
          <w:rFonts w:asciiTheme="minorHAnsi" w:hAnsiTheme="minorHAnsi" w:cstheme="minorHAnsi"/>
          <w:spacing w:val="-1"/>
          <w:sz w:val="20"/>
          <w:szCs w:val="20"/>
        </w:rPr>
      </w:pPr>
      <w:r>
        <w:rPr>
          <w:rFonts w:asciiTheme="minorHAnsi" w:hAnsiTheme="minorHAnsi" w:cstheme="minorHAnsi"/>
          <w:spacing w:val="-1"/>
          <w:sz w:val="20"/>
          <w:szCs w:val="20"/>
        </w:rPr>
        <w:t xml:space="preserve">La SERM est concessionnaire du réseau urbain de Montpellier, 3e réseau français de distribution de chaleur et froid, en constant développement depuis plus de 25 ans. </w:t>
      </w:r>
    </w:p>
    <w:p w14:paraId="08FF9F93" w14:textId="77777777" w:rsidR="00A61759" w:rsidRDefault="00A61759" w:rsidP="00A61759">
      <w:pPr>
        <w:pStyle w:val="Default"/>
        <w:jc w:val="both"/>
        <w:rPr>
          <w:rFonts w:asciiTheme="minorHAnsi" w:hAnsiTheme="minorHAnsi" w:cstheme="minorHAnsi"/>
          <w:spacing w:val="-1"/>
          <w:sz w:val="20"/>
          <w:szCs w:val="20"/>
        </w:rPr>
      </w:pPr>
      <w:r>
        <w:rPr>
          <w:rFonts w:asciiTheme="minorHAnsi" w:hAnsiTheme="minorHAnsi" w:cstheme="minorHAnsi"/>
          <w:spacing w:val="-1"/>
          <w:sz w:val="20"/>
          <w:szCs w:val="20"/>
        </w:rPr>
        <w:t xml:space="preserve">La SA3M poursuit le développement du réseau de chaleur et de froid. </w:t>
      </w:r>
    </w:p>
    <w:p w14:paraId="51997170" w14:textId="77777777" w:rsidR="00A61759" w:rsidRDefault="00A61759" w:rsidP="00A61759">
      <w:pPr>
        <w:pStyle w:val="Default"/>
        <w:jc w:val="both"/>
        <w:rPr>
          <w:rFonts w:asciiTheme="minorHAnsi" w:hAnsiTheme="minorHAnsi" w:cstheme="minorHAnsi"/>
          <w:spacing w:val="-1"/>
          <w:sz w:val="20"/>
          <w:szCs w:val="20"/>
        </w:rPr>
      </w:pPr>
    </w:p>
    <w:p w14:paraId="06A1C7E2" w14:textId="77777777" w:rsidR="00A61759" w:rsidRDefault="00A61759" w:rsidP="00A61759">
      <w:pPr>
        <w:pStyle w:val="Default"/>
        <w:jc w:val="both"/>
        <w:rPr>
          <w:rFonts w:asciiTheme="minorHAnsi" w:hAnsiTheme="minorHAnsi" w:cstheme="minorHAnsi"/>
          <w:spacing w:val="-1"/>
          <w:sz w:val="20"/>
          <w:szCs w:val="20"/>
        </w:rPr>
      </w:pPr>
      <w:r>
        <w:rPr>
          <w:rFonts w:asciiTheme="minorHAnsi" w:hAnsiTheme="minorHAnsi" w:cstheme="minorHAnsi"/>
          <w:spacing w:val="-1"/>
          <w:sz w:val="20"/>
          <w:szCs w:val="20"/>
        </w:rPr>
        <w:t xml:space="preserve">Energies du Sud est une filiale de la SERM et de la Caisse des Dépôts créée en 2008 pour développer la production d’énergies renouvelables en Languedoc-Roussillon. </w:t>
      </w:r>
    </w:p>
    <w:p w14:paraId="077DD5B0" w14:textId="77777777" w:rsidR="00A61759" w:rsidRDefault="00A61759" w:rsidP="00A61759">
      <w:pPr>
        <w:pStyle w:val="Default"/>
        <w:jc w:val="both"/>
        <w:rPr>
          <w:rFonts w:asciiTheme="minorHAnsi" w:hAnsiTheme="minorHAnsi" w:cstheme="minorHAnsi"/>
          <w:spacing w:val="-1"/>
          <w:sz w:val="20"/>
          <w:szCs w:val="20"/>
        </w:rPr>
      </w:pPr>
    </w:p>
    <w:p w14:paraId="017B7757" w14:textId="77777777" w:rsidR="00A61759" w:rsidRDefault="00A61759" w:rsidP="00A61759">
      <w:pPr>
        <w:jc w:val="both"/>
        <w:rPr>
          <w:rFonts w:asciiTheme="minorHAnsi" w:hAnsiTheme="minorHAnsi" w:cstheme="minorHAnsi"/>
          <w:sz w:val="20"/>
          <w:szCs w:val="20"/>
        </w:rPr>
      </w:pPr>
      <w:r>
        <w:rPr>
          <w:rFonts w:cstheme="minorHAnsi"/>
          <w:sz w:val="20"/>
          <w:szCs w:val="20"/>
        </w:rPr>
        <w:t xml:space="preserve">La Direction de l’Energie, constituée d’une équipe pluridisciplinaire composée de professionnels de l’énergie, développe, commercialise, finance, construit et exploite des centrales de production d’énergies. </w:t>
      </w:r>
    </w:p>
    <w:p w14:paraId="7E22C2CA" w14:textId="0DE769DF" w:rsidR="00EB4A14" w:rsidRPr="00A61759" w:rsidRDefault="00EB4A14" w:rsidP="00A61759">
      <w:pPr>
        <w:spacing w:before="252" w:after="0"/>
        <w:ind w:right="-336"/>
        <w:jc w:val="both"/>
        <w:rPr>
          <w:rFonts w:cstheme="minorHAnsi"/>
          <w:sz w:val="20"/>
          <w:szCs w:val="20"/>
        </w:rPr>
      </w:pPr>
      <w:r w:rsidRPr="00A61759">
        <w:rPr>
          <w:rFonts w:cstheme="minorHAnsi"/>
          <w:sz w:val="20"/>
          <w:szCs w:val="20"/>
        </w:rPr>
        <w:t>Vous rejoindr</w:t>
      </w:r>
      <w:r w:rsidR="00713BB5" w:rsidRPr="00A61759">
        <w:rPr>
          <w:rFonts w:cstheme="minorHAnsi"/>
          <w:sz w:val="20"/>
          <w:szCs w:val="20"/>
        </w:rPr>
        <w:t>ez</w:t>
      </w:r>
      <w:r w:rsidRPr="00A61759">
        <w:rPr>
          <w:rFonts w:cstheme="minorHAnsi"/>
          <w:sz w:val="20"/>
          <w:szCs w:val="20"/>
        </w:rPr>
        <w:t xml:space="preserve"> le service exploitation déjà en place et constitué</w:t>
      </w:r>
      <w:r w:rsidR="00713BB5" w:rsidRPr="00A61759">
        <w:rPr>
          <w:rFonts w:cstheme="minorHAnsi"/>
          <w:sz w:val="20"/>
          <w:szCs w:val="20"/>
        </w:rPr>
        <w:t>e</w:t>
      </w:r>
      <w:r w:rsidRPr="00A61759">
        <w:rPr>
          <w:rFonts w:cstheme="minorHAnsi"/>
          <w:sz w:val="20"/>
          <w:szCs w:val="20"/>
        </w:rPr>
        <w:t xml:space="preserve"> de 5 personnes (</w:t>
      </w:r>
      <w:r w:rsidR="00B56E94" w:rsidRPr="00A61759">
        <w:rPr>
          <w:rFonts w:cstheme="minorHAnsi"/>
          <w:sz w:val="20"/>
          <w:szCs w:val="20"/>
        </w:rPr>
        <w:t>u</w:t>
      </w:r>
      <w:r w:rsidRPr="00A61759">
        <w:rPr>
          <w:rFonts w:cstheme="minorHAnsi"/>
          <w:sz w:val="20"/>
          <w:szCs w:val="20"/>
        </w:rPr>
        <w:t>ne directrice d’exploitation et son responsable, 2 ingénieurs d’exploitation et une assistante administrative)</w:t>
      </w:r>
      <w:r w:rsidR="00B56E94" w:rsidRPr="00A61759">
        <w:rPr>
          <w:rFonts w:cstheme="minorHAnsi"/>
          <w:sz w:val="20"/>
          <w:szCs w:val="20"/>
        </w:rPr>
        <w:t xml:space="preserve"> qui travaillent dans un environnement très dynamique. Le recrutement d’un nouvel ingénieur est</w:t>
      </w:r>
      <w:r w:rsidR="00A61759">
        <w:rPr>
          <w:rFonts w:cstheme="minorHAnsi"/>
          <w:sz w:val="20"/>
          <w:szCs w:val="20"/>
        </w:rPr>
        <w:t xml:space="preserve"> lié au départ d’un collaborateur</w:t>
      </w:r>
      <w:r w:rsidR="00B56E94" w:rsidRPr="00A61759">
        <w:rPr>
          <w:rFonts w:cstheme="minorHAnsi"/>
          <w:sz w:val="20"/>
          <w:szCs w:val="20"/>
        </w:rPr>
        <w:t>.</w:t>
      </w:r>
    </w:p>
    <w:p w14:paraId="0D689C25" w14:textId="77777777" w:rsidR="00A61759" w:rsidRDefault="00A61759" w:rsidP="003B5197">
      <w:pPr>
        <w:spacing w:before="252" w:after="0" w:line="480" w:lineRule="auto"/>
        <w:ind w:right="2592"/>
        <w:rPr>
          <w:rFonts w:ascii="Arial"/>
          <w:color w:val="000000"/>
          <w:spacing w:val="-5"/>
          <w:sz w:val="18"/>
          <w:szCs w:val="18"/>
        </w:rPr>
      </w:pPr>
    </w:p>
    <w:p w14:paraId="6D34A7F6" w14:textId="77777777" w:rsidR="00A61759" w:rsidRDefault="00A61759" w:rsidP="003B5197">
      <w:pPr>
        <w:spacing w:before="252" w:after="0" w:line="480" w:lineRule="auto"/>
        <w:ind w:right="2592"/>
        <w:rPr>
          <w:rFonts w:ascii="Arial"/>
          <w:color w:val="000000"/>
          <w:spacing w:val="-5"/>
          <w:sz w:val="18"/>
          <w:szCs w:val="18"/>
        </w:rPr>
      </w:pPr>
    </w:p>
    <w:bookmarkEnd w:id="0"/>
    <w:p w14:paraId="0E761DE0" w14:textId="2256B3C4" w:rsidR="00A61759" w:rsidRDefault="00957052" w:rsidP="00A61759">
      <w:pPr>
        <w:jc w:val="both"/>
        <w:rPr>
          <w:rFonts w:ascii="Arial" w:hAnsi="Arial" w:cs="Arial"/>
          <w:b/>
          <w:color w:val="006699"/>
          <w:sz w:val="20"/>
          <w:szCs w:val="20"/>
        </w:rPr>
      </w:pPr>
      <w:r>
        <w:rPr>
          <w:rFonts w:ascii="Arial" w:hAnsi="Arial" w:cs="Arial"/>
          <w:b/>
          <w:color w:val="006699"/>
          <w:sz w:val="20"/>
          <w:szCs w:val="20"/>
        </w:rPr>
        <w:lastRenderedPageBreak/>
        <w:t>RESPONSABILITES</w:t>
      </w:r>
      <w:r w:rsidR="00A61759">
        <w:rPr>
          <w:rFonts w:ascii="Arial" w:hAnsi="Arial" w:cs="Arial"/>
          <w:b/>
          <w:color w:val="006699"/>
          <w:sz w:val="20"/>
          <w:szCs w:val="20"/>
        </w:rPr>
        <w:t xml:space="preserve"> : </w:t>
      </w:r>
    </w:p>
    <w:p w14:paraId="6A15BFAB" w14:textId="4CBD1FB4" w:rsidR="00425D55" w:rsidRPr="00A61759" w:rsidRDefault="00E50EDE" w:rsidP="00A61759">
      <w:pPr>
        <w:jc w:val="both"/>
        <w:rPr>
          <w:rFonts w:asciiTheme="minorHAnsi" w:hAnsiTheme="minorHAnsi" w:cstheme="minorHAnsi"/>
          <w:color w:val="000000"/>
          <w:spacing w:val="-4"/>
          <w:sz w:val="20"/>
          <w:szCs w:val="20"/>
        </w:rPr>
      </w:pPr>
      <w:r w:rsidRPr="00A61759">
        <w:rPr>
          <w:rFonts w:asciiTheme="minorHAnsi" w:hAnsiTheme="minorHAnsi" w:cstheme="minorHAnsi"/>
          <w:color w:val="000000"/>
          <w:spacing w:val="-4"/>
          <w:sz w:val="20"/>
          <w:szCs w:val="20"/>
        </w:rPr>
        <w:t>L</w:t>
      </w:r>
      <w:r w:rsidR="00D347AD" w:rsidRPr="00A61759">
        <w:rPr>
          <w:rFonts w:asciiTheme="minorHAnsi" w:hAnsiTheme="minorHAnsi" w:cstheme="minorHAnsi"/>
          <w:color w:val="000000"/>
          <w:spacing w:val="-4"/>
          <w:sz w:val="20"/>
          <w:szCs w:val="20"/>
        </w:rPr>
        <w:t>’INGENIEUR</w:t>
      </w:r>
      <w:r w:rsidRPr="00A61759">
        <w:rPr>
          <w:rFonts w:asciiTheme="minorHAnsi" w:hAnsiTheme="minorHAnsi" w:cstheme="minorHAnsi"/>
          <w:color w:val="000000"/>
          <w:spacing w:val="-4"/>
          <w:sz w:val="20"/>
          <w:szCs w:val="20"/>
        </w:rPr>
        <w:t xml:space="preserve"> </w:t>
      </w:r>
      <w:r w:rsidR="009C5220" w:rsidRPr="00A61759">
        <w:rPr>
          <w:rFonts w:asciiTheme="minorHAnsi" w:hAnsiTheme="minorHAnsi" w:cstheme="minorHAnsi"/>
          <w:color w:val="000000"/>
          <w:spacing w:val="-4"/>
          <w:sz w:val="20"/>
          <w:szCs w:val="20"/>
        </w:rPr>
        <w:t xml:space="preserve">sera chargé </w:t>
      </w:r>
      <w:r w:rsidR="00A83027" w:rsidRPr="00A61759">
        <w:rPr>
          <w:rFonts w:asciiTheme="minorHAnsi" w:hAnsiTheme="minorHAnsi" w:cstheme="minorHAnsi"/>
          <w:color w:val="000000"/>
          <w:spacing w:val="-4"/>
          <w:sz w:val="20"/>
          <w:szCs w:val="20"/>
        </w:rPr>
        <w:t>d</w:t>
      </w:r>
      <w:r w:rsidR="00425D55" w:rsidRPr="00A61759">
        <w:rPr>
          <w:rFonts w:asciiTheme="minorHAnsi" w:hAnsiTheme="minorHAnsi" w:cstheme="minorHAnsi"/>
          <w:color w:val="000000"/>
          <w:spacing w:val="-4"/>
          <w:sz w:val="20"/>
          <w:szCs w:val="20"/>
        </w:rPr>
        <w:t>’assister le Responsable d’Exploitation dans la gestion des équipements de production et de distribution d’énergie (électricité, froid et chaleur) de la SERM</w:t>
      </w:r>
      <w:r w:rsidR="005C2482" w:rsidRPr="00A61759">
        <w:rPr>
          <w:rFonts w:asciiTheme="minorHAnsi" w:hAnsiTheme="minorHAnsi" w:cstheme="minorHAnsi"/>
          <w:color w:val="000000"/>
          <w:spacing w:val="-4"/>
          <w:sz w:val="20"/>
          <w:szCs w:val="20"/>
        </w:rPr>
        <w:t xml:space="preserve"> et de ses filiales sur le territoire d</w:t>
      </w:r>
      <w:r w:rsidR="00D754E6" w:rsidRPr="00A61759">
        <w:rPr>
          <w:rFonts w:asciiTheme="minorHAnsi" w:hAnsiTheme="minorHAnsi" w:cstheme="minorHAnsi"/>
          <w:color w:val="000000"/>
          <w:spacing w:val="-4"/>
          <w:sz w:val="20"/>
          <w:szCs w:val="20"/>
        </w:rPr>
        <w:t>e l’ex</w:t>
      </w:r>
      <w:r w:rsidR="005C2482" w:rsidRPr="00A61759">
        <w:rPr>
          <w:rFonts w:asciiTheme="minorHAnsi" w:hAnsiTheme="minorHAnsi" w:cstheme="minorHAnsi"/>
          <w:color w:val="000000"/>
          <w:spacing w:val="-4"/>
          <w:sz w:val="20"/>
          <w:szCs w:val="20"/>
        </w:rPr>
        <w:t xml:space="preserve"> Languedoc-Roussillon et les départements limitrophes.</w:t>
      </w:r>
    </w:p>
    <w:p w14:paraId="3AB868E8" w14:textId="77777777" w:rsidR="003B5197" w:rsidRPr="003B5197" w:rsidRDefault="003B5197" w:rsidP="003B5197">
      <w:pPr>
        <w:spacing w:before="288" w:after="0" w:line="264" w:lineRule="auto"/>
        <w:jc w:val="both"/>
        <w:rPr>
          <w:rFonts w:ascii="Arial" w:hAnsi="Arial" w:cs="Arial"/>
          <w:color w:val="000000"/>
          <w:spacing w:val="-4"/>
          <w:sz w:val="18"/>
          <w:szCs w:val="18"/>
        </w:rPr>
      </w:pPr>
    </w:p>
    <w:p w14:paraId="5F66F1F0" w14:textId="77777777" w:rsidR="00D52FAD" w:rsidRDefault="00D52FAD" w:rsidP="00D52FAD">
      <w:pPr>
        <w:jc w:val="both"/>
        <w:rPr>
          <w:rFonts w:ascii="Arial" w:hAnsi="Arial" w:cs="Arial"/>
          <w:b/>
          <w:color w:val="006699"/>
          <w:sz w:val="20"/>
          <w:szCs w:val="20"/>
        </w:rPr>
      </w:pPr>
      <w:r>
        <w:rPr>
          <w:rFonts w:ascii="Arial" w:hAnsi="Arial" w:cs="Arial"/>
          <w:b/>
          <w:color w:val="006699"/>
          <w:sz w:val="20"/>
          <w:szCs w:val="20"/>
        </w:rPr>
        <w:t>MISSIONS :</w:t>
      </w:r>
    </w:p>
    <w:p w14:paraId="0B5C76D5" w14:textId="4890696E" w:rsidR="005C2482" w:rsidRPr="00A61759" w:rsidRDefault="00D347AD" w:rsidP="005C2482">
      <w:pPr>
        <w:jc w:val="both"/>
        <w:rPr>
          <w:rFonts w:asciiTheme="minorHAnsi" w:hAnsiTheme="minorHAnsi" w:cstheme="minorHAnsi"/>
          <w:sz w:val="20"/>
          <w:szCs w:val="20"/>
        </w:rPr>
      </w:pPr>
      <w:r w:rsidRPr="00A61759">
        <w:rPr>
          <w:rFonts w:asciiTheme="minorHAnsi" w:hAnsiTheme="minorHAnsi" w:cstheme="minorHAnsi"/>
          <w:b/>
          <w:sz w:val="20"/>
          <w:szCs w:val="20"/>
        </w:rPr>
        <w:t xml:space="preserve">L’INGENIEUR </w:t>
      </w:r>
      <w:r w:rsidR="00D52FAD" w:rsidRPr="00A61759">
        <w:rPr>
          <w:rFonts w:asciiTheme="minorHAnsi" w:hAnsiTheme="minorHAnsi" w:cstheme="minorHAnsi"/>
          <w:sz w:val="20"/>
          <w:szCs w:val="20"/>
        </w:rPr>
        <w:t>devra plus précisément assurer</w:t>
      </w:r>
      <w:r w:rsidR="00A61759">
        <w:rPr>
          <w:rFonts w:asciiTheme="minorHAnsi" w:hAnsiTheme="minorHAnsi" w:cstheme="minorHAnsi"/>
          <w:sz w:val="20"/>
          <w:szCs w:val="20"/>
        </w:rPr>
        <w:t>,</w:t>
      </w:r>
      <w:r w:rsidR="00D52FAD" w:rsidRPr="00A61759">
        <w:rPr>
          <w:rFonts w:asciiTheme="minorHAnsi" w:hAnsiTheme="minorHAnsi" w:cstheme="minorHAnsi"/>
          <w:sz w:val="20"/>
          <w:szCs w:val="20"/>
        </w:rPr>
        <w:t xml:space="preserve"> </w:t>
      </w:r>
      <w:r w:rsidR="00A61759">
        <w:rPr>
          <w:rFonts w:asciiTheme="minorHAnsi" w:hAnsiTheme="minorHAnsi" w:cstheme="minorHAnsi"/>
          <w:sz w:val="20"/>
          <w:szCs w:val="20"/>
        </w:rPr>
        <w:t xml:space="preserve">pour les sites qui lui seront confiés, </w:t>
      </w:r>
      <w:r w:rsidR="00BD5CAC" w:rsidRPr="00A61759">
        <w:rPr>
          <w:rFonts w:asciiTheme="minorHAnsi" w:hAnsiTheme="minorHAnsi" w:cstheme="minorHAnsi"/>
          <w:sz w:val="20"/>
          <w:szCs w:val="20"/>
        </w:rPr>
        <w:t>les</w:t>
      </w:r>
      <w:r w:rsidR="00D52FAD" w:rsidRPr="00A61759">
        <w:rPr>
          <w:rFonts w:asciiTheme="minorHAnsi" w:hAnsiTheme="minorHAnsi" w:cstheme="minorHAnsi"/>
          <w:sz w:val="20"/>
          <w:szCs w:val="20"/>
        </w:rPr>
        <w:t xml:space="preserve"> missions </w:t>
      </w:r>
      <w:r w:rsidR="00BD5CAC" w:rsidRPr="00A61759">
        <w:rPr>
          <w:rFonts w:asciiTheme="minorHAnsi" w:hAnsiTheme="minorHAnsi" w:cstheme="minorHAnsi"/>
          <w:sz w:val="20"/>
          <w:szCs w:val="20"/>
        </w:rPr>
        <w:t>suivantes</w:t>
      </w:r>
      <w:r w:rsidR="003B5197" w:rsidRPr="00A61759">
        <w:rPr>
          <w:rFonts w:asciiTheme="minorHAnsi" w:hAnsiTheme="minorHAnsi" w:cstheme="minorHAnsi"/>
          <w:sz w:val="20"/>
          <w:szCs w:val="20"/>
        </w:rPr>
        <w:t> :</w:t>
      </w:r>
    </w:p>
    <w:p w14:paraId="58D7D29D" w14:textId="399D6358" w:rsidR="00A61759" w:rsidRDefault="00A61759" w:rsidP="003B5197">
      <w:pPr>
        <w:pStyle w:val="Paragraphedeliste"/>
        <w:numPr>
          <w:ilvl w:val="0"/>
          <w:numId w:val="24"/>
        </w:numPr>
        <w:jc w:val="both"/>
        <w:rPr>
          <w:rFonts w:asciiTheme="minorHAnsi" w:hAnsiTheme="minorHAnsi" w:cstheme="minorHAnsi"/>
          <w:sz w:val="20"/>
          <w:szCs w:val="20"/>
        </w:rPr>
      </w:pPr>
      <w:r>
        <w:rPr>
          <w:rFonts w:asciiTheme="minorHAnsi" w:hAnsiTheme="minorHAnsi" w:cstheme="minorHAnsi"/>
          <w:sz w:val="20"/>
          <w:szCs w:val="20"/>
        </w:rPr>
        <w:t>S’assurer que la sécurité des installations est garantie,</w:t>
      </w:r>
    </w:p>
    <w:p w14:paraId="5993CA98" w14:textId="5A291CF9" w:rsidR="003B5197" w:rsidRPr="00A61759" w:rsidRDefault="00A61759" w:rsidP="003B5197">
      <w:pPr>
        <w:pStyle w:val="Paragraphedeliste"/>
        <w:numPr>
          <w:ilvl w:val="0"/>
          <w:numId w:val="24"/>
        </w:numPr>
        <w:jc w:val="both"/>
        <w:rPr>
          <w:rFonts w:asciiTheme="minorHAnsi" w:hAnsiTheme="minorHAnsi" w:cstheme="minorHAnsi"/>
          <w:sz w:val="20"/>
          <w:szCs w:val="20"/>
        </w:rPr>
      </w:pPr>
      <w:r>
        <w:rPr>
          <w:rFonts w:asciiTheme="minorHAnsi" w:hAnsiTheme="minorHAnsi" w:cstheme="minorHAnsi"/>
          <w:sz w:val="20"/>
          <w:szCs w:val="20"/>
        </w:rPr>
        <w:t xml:space="preserve">Optimiser </w:t>
      </w:r>
      <w:r w:rsidR="003B5197" w:rsidRPr="00A61759">
        <w:rPr>
          <w:rFonts w:asciiTheme="minorHAnsi" w:hAnsiTheme="minorHAnsi" w:cstheme="minorHAnsi"/>
          <w:sz w:val="20"/>
          <w:szCs w:val="20"/>
        </w:rPr>
        <w:t>les performances de production</w:t>
      </w:r>
      <w:r>
        <w:rPr>
          <w:rFonts w:asciiTheme="minorHAnsi" w:hAnsiTheme="minorHAnsi" w:cstheme="minorHAnsi"/>
          <w:sz w:val="20"/>
          <w:szCs w:val="20"/>
        </w:rPr>
        <w:t>,</w:t>
      </w:r>
    </w:p>
    <w:p w14:paraId="76AB9157" w14:textId="77777777" w:rsidR="00A61759" w:rsidRDefault="003B5197" w:rsidP="00EB4A14">
      <w:pPr>
        <w:pStyle w:val="Paragraphedeliste"/>
        <w:numPr>
          <w:ilvl w:val="0"/>
          <w:numId w:val="24"/>
        </w:numPr>
        <w:jc w:val="both"/>
        <w:rPr>
          <w:rFonts w:asciiTheme="minorHAnsi" w:hAnsiTheme="minorHAnsi" w:cstheme="minorHAnsi"/>
          <w:sz w:val="20"/>
          <w:szCs w:val="20"/>
        </w:rPr>
      </w:pPr>
      <w:r w:rsidRPr="00A61759">
        <w:rPr>
          <w:rFonts w:asciiTheme="minorHAnsi" w:hAnsiTheme="minorHAnsi" w:cstheme="minorHAnsi"/>
          <w:sz w:val="20"/>
          <w:szCs w:val="20"/>
        </w:rPr>
        <w:t>Contrôler que les engagements de distribution d’énergie auprès des abonnés sont respectés,</w:t>
      </w:r>
      <w:r w:rsidR="00EB4A14" w:rsidRPr="00A61759">
        <w:rPr>
          <w:rFonts w:asciiTheme="minorHAnsi" w:hAnsiTheme="minorHAnsi" w:cstheme="minorHAnsi"/>
          <w:sz w:val="20"/>
          <w:szCs w:val="20"/>
        </w:rPr>
        <w:t xml:space="preserve"> </w:t>
      </w:r>
    </w:p>
    <w:p w14:paraId="15D014F8" w14:textId="5175FE35" w:rsidR="003B5197" w:rsidRPr="00A61759" w:rsidRDefault="00A61759" w:rsidP="00EB4A14">
      <w:pPr>
        <w:pStyle w:val="Paragraphedeliste"/>
        <w:numPr>
          <w:ilvl w:val="0"/>
          <w:numId w:val="24"/>
        </w:numPr>
        <w:jc w:val="both"/>
        <w:rPr>
          <w:rFonts w:asciiTheme="minorHAnsi" w:hAnsiTheme="minorHAnsi" w:cstheme="minorHAnsi"/>
          <w:sz w:val="20"/>
          <w:szCs w:val="20"/>
        </w:rPr>
      </w:pPr>
      <w:r>
        <w:rPr>
          <w:rFonts w:asciiTheme="minorHAnsi" w:hAnsiTheme="minorHAnsi" w:cstheme="minorHAnsi"/>
          <w:sz w:val="20"/>
          <w:szCs w:val="20"/>
        </w:rPr>
        <w:t xml:space="preserve">Répondre aux demandes </w:t>
      </w:r>
      <w:r w:rsidR="00EB4A14" w:rsidRPr="00A61759">
        <w:rPr>
          <w:rFonts w:asciiTheme="minorHAnsi" w:hAnsiTheme="minorHAnsi" w:cstheme="minorHAnsi"/>
          <w:sz w:val="20"/>
          <w:szCs w:val="20"/>
        </w:rPr>
        <w:t>client</w:t>
      </w:r>
      <w:r>
        <w:rPr>
          <w:rFonts w:asciiTheme="minorHAnsi" w:hAnsiTheme="minorHAnsi" w:cstheme="minorHAnsi"/>
          <w:sz w:val="20"/>
          <w:szCs w:val="20"/>
        </w:rPr>
        <w:t xml:space="preserve">s et assurer la </w:t>
      </w:r>
      <w:r w:rsidR="00EB4A14" w:rsidRPr="00A61759">
        <w:rPr>
          <w:rFonts w:asciiTheme="minorHAnsi" w:hAnsiTheme="minorHAnsi" w:cstheme="minorHAnsi"/>
          <w:sz w:val="20"/>
          <w:szCs w:val="20"/>
        </w:rPr>
        <w:t>relation avec les abonnés au réseau,</w:t>
      </w:r>
    </w:p>
    <w:p w14:paraId="6AC12936" w14:textId="77777777" w:rsidR="003B5197" w:rsidRPr="00A61759" w:rsidRDefault="003B5197" w:rsidP="003B5197">
      <w:pPr>
        <w:pStyle w:val="Paragraphedeliste"/>
        <w:numPr>
          <w:ilvl w:val="0"/>
          <w:numId w:val="24"/>
        </w:numPr>
        <w:jc w:val="both"/>
        <w:rPr>
          <w:rFonts w:asciiTheme="minorHAnsi" w:hAnsiTheme="minorHAnsi" w:cstheme="minorHAnsi"/>
          <w:sz w:val="20"/>
          <w:szCs w:val="20"/>
        </w:rPr>
      </w:pPr>
      <w:r w:rsidRPr="00A61759">
        <w:rPr>
          <w:rFonts w:asciiTheme="minorHAnsi" w:hAnsiTheme="minorHAnsi" w:cstheme="minorHAnsi"/>
          <w:sz w:val="20"/>
          <w:szCs w:val="20"/>
        </w:rPr>
        <w:t>Superviser les opérations d’entretien et maintenance des installations de production,</w:t>
      </w:r>
    </w:p>
    <w:p w14:paraId="4B621C5A" w14:textId="51A1BD8C" w:rsidR="00EB4A14" w:rsidRPr="00A61759" w:rsidRDefault="00EB4A14" w:rsidP="003B5197">
      <w:pPr>
        <w:pStyle w:val="Paragraphedeliste"/>
        <w:numPr>
          <w:ilvl w:val="0"/>
          <w:numId w:val="24"/>
        </w:numPr>
        <w:jc w:val="both"/>
        <w:rPr>
          <w:rFonts w:asciiTheme="minorHAnsi" w:hAnsiTheme="minorHAnsi" w:cstheme="minorHAnsi"/>
          <w:sz w:val="20"/>
          <w:szCs w:val="20"/>
        </w:rPr>
      </w:pPr>
      <w:r w:rsidRPr="00A61759">
        <w:rPr>
          <w:rFonts w:asciiTheme="minorHAnsi" w:hAnsiTheme="minorHAnsi" w:cstheme="minorHAnsi"/>
          <w:sz w:val="20"/>
          <w:szCs w:val="20"/>
        </w:rPr>
        <w:t>Piloter des prestataires pour les opérations de maintenance corrective et réaction aux défauts,</w:t>
      </w:r>
    </w:p>
    <w:p w14:paraId="5D34603B" w14:textId="1FF2F30F" w:rsidR="00EB4A14" w:rsidRPr="00A61759" w:rsidRDefault="00A61759" w:rsidP="003B5197">
      <w:pPr>
        <w:pStyle w:val="Paragraphedeliste"/>
        <w:numPr>
          <w:ilvl w:val="0"/>
          <w:numId w:val="24"/>
        </w:numPr>
        <w:jc w:val="both"/>
        <w:rPr>
          <w:rFonts w:asciiTheme="minorHAnsi" w:hAnsiTheme="minorHAnsi" w:cstheme="minorHAnsi"/>
          <w:sz w:val="20"/>
          <w:szCs w:val="20"/>
        </w:rPr>
      </w:pPr>
      <w:r>
        <w:rPr>
          <w:rFonts w:asciiTheme="minorHAnsi" w:hAnsiTheme="minorHAnsi" w:cstheme="minorHAnsi"/>
          <w:sz w:val="20"/>
          <w:szCs w:val="20"/>
        </w:rPr>
        <w:t>S’assurer que le budget d’exploitation est respecté</w:t>
      </w:r>
      <w:r w:rsidR="00CC47A5" w:rsidRPr="00A61759">
        <w:rPr>
          <w:rFonts w:asciiTheme="minorHAnsi" w:hAnsiTheme="minorHAnsi" w:cstheme="minorHAnsi"/>
          <w:sz w:val="20"/>
          <w:szCs w:val="20"/>
        </w:rPr>
        <w:t>,</w:t>
      </w:r>
    </w:p>
    <w:p w14:paraId="45FF5679" w14:textId="6D69E9FF" w:rsidR="003B5197" w:rsidRPr="00A61759" w:rsidRDefault="00A61759" w:rsidP="003B5197">
      <w:pPr>
        <w:pStyle w:val="Paragraphedeliste"/>
        <w:numPr>
          <w:ilvl w:val="0"/>
          <w:numId w:val="24"/>
        </w:numPr>
        <w:jc w:val="both"/>
        <w:rPr>
          <w:rFonts w:asciiTheme="minorHAnsi" w:hAnsiTheme="minorHAnsi" w:cstheme="minorHAnsi"/>
          <w:sz w:val="20"/>
          <w:szCs w:val="20"/>
        </w:rPr>
      </w:pPr>
      <w:r>
        <w:rPr>
          <w:rFonts w:asciiTheme="minorHAnsi" w:hAnsiTheme="minorHAnsi" w:cstheme="minorHAnsi"/>
          <w:sz w:val="20"/>
          <w:szCs w:val="20"/>
        </w:rPr>
        <w:t>Suivre</w:t>
      </w:r>
      <w:r w:rsidR="003B5197" w:rsidRPr="00A61759">
        <w:rPr>
          <w:rFonts w:asciiTheme="minorHAnsi" w:hAnsiTheme="minorHAnsi" w:cstheme="minorHAnsi"/>
          <w:sz w:val="20"/>
          <w:szCs w:val="20"/>
        </w:rPr>
        <w:t xml:space="preserve"> la qualité de la biomasse</w:t>
      </w:r>
      <w:r w:rsidR="00F335FB">
        <w:rPr>
          <w:rFonts w:asciiTheme="minorHAnsi" w:hAnsiTheme="minorHAnsi" w:cstheme="minorHAnsi"/>
          <w:sz w:val="20"/>
          <w:szCs w:val="20"/>
        </w:rPr>
        <w:t xml:space="preserve">, </w:t>
      </w:r>
      <w:r>
        <w:rPr>
          <w:rFonts w:asciiTheme="minorHAnsi" w:hAnsiTheme="minorHAnsi" w:cstheme="minorHAnsi"/>
          <w:sz w:val="20"/>
          <w:szCs w:val="20"/>
        </w:rPr>
        <w:t>et engager les actions correctrices avec les fournisseurs,</w:t>
      </w:r>
    </w:p>
    <w:p w14:paraId="42C9E9A0" w14:textId="77777777" w:rsidR="003B5197" w:rsidRPr="00A61759" w:rsidRDefault="003B5197" w:rsidP="003B5197">
      <w:pPr>
        <w:pStyle w:val="Paragraphedeliste"/>
        <w:numPr>
          <w:ilvl w:val="0"/>
          <w:numId w:val="24"/>
        </w:numPr>
        <w:jc w:val="both"/>
        <w:rPr>
          <w:rFonts w:asciiTheme="minorHAnsi" w:hAnsiTheme="minorHAnsi" w:cstheme="minorHAnsi"/>
          <w:sz w:val="20"/>
          <w:szCs w:val="20"/>
        </w:rPr>
      </w:pPr>
      <w:r w:rsidRPr="00A61759">
        <w:rPr>
          <w:rFonts w:asciiTheme="minorHAnsi" w:hAnsiTheme="minorHAnsi" w:cstheme="minorHAnsi"/>
          <w:sz w:val="20"/>
          <w:szCs w:val="20"/>
        </w:rPr>
        <w:t>Maintenir le système de GMAO mis en place,</w:t>
      </w:r>
    </w:p>
    <w:p w14:paraId="57147F42" w14:textId="6CFF5FE1" w:rsidR="003B5197" w:rsidRPr="00A61759" w:rsidRDefault="003B5197" w:rsidP="003B5197">
      <w:pPr>
        <w:pStyle w:val="Paragraphedeliste"/>
        <w:numPr>
          <w:ilvl w:val="0"/>
          <w:numId w:val="24"/>
        </w:numPr>
        <w:jc w:val="both"/>
        <w:rPr>
          <w:rFonts w:asciiTheme="minorHAnsi" w:hAnsiTheme="minorHAnsi" w:cstheme="minorHAnsi"/>
          <w:sz w:val="20"/>
          <w:szCs w:val="20"/>
        </w:rPr>
      </w:pPr>
      <w:r w:rsidRPr="00A61759">
        <w:rPr>
          <w:rFonts w:asciiTheme="minorHAnsi" w:hAnsiTheme="minorHAnsi" w:cstheme="minorHAnsi"/>
          <w:sz w:val="20"/>
          <w:szCs w:val="20"/>
        </w:rPr>
        <w:t>Maintenir la conformité réglementaire des installations,</w:t>
      </w:r>
    </w:p>
    <w:p w14:paraId="5CAF4724" w14:textId="27B0FA88" w:rsidR="00CC47A5" w:rsidRPr="00A61759" w:rsidRDefault="00A61759" w:rsidP="00CC47A5">
      <w:pPr>
        <w:pStyle w:val="Paragraphedeliste"/>
        <w:numPr>
          <w:ilvl w:val="0"/>
          <w:numId w:val="24"/>
        </w:numPr>
        <w:jc w:val="both"/>
        <w:rPr>
          <w:rFonts w:asciiTheme="minorHAnsi" w:hAnsiTheme="minorHAnsi" w:cstheme="minorHAnsi"/>
          <w:sz w:val="20"/>
          <w:szCs w:val="20"/>
        </w:rPr>
      </w:pPr>
      <w:r>
        <w:rPr>
          <w:rFonts w:asciiTheme="minorHAnsi" w:hAnsiTheme="minorHAnsi" w:cstheme="minorHAnsi"/>
          <w:sz w:val="20"/>
          <w:szCs w:val="20"/>
        </w:rPr>
        <w:t xml:space="preserve">Calculer les indicateurs dans le cadre du Système de Management de </w:t>
      </w:r>
      <w:r w:rsidR="003B5197" w:rsidRPr="00A61759">
        <w:rPr>
          <w:rFonts w:asciiTheme="minorHAnsi" w:hAnsiTheme="minorHAnsi" w:cstheme="minorHAnsi"/>
          <w:sz w:val="20"/>
          <w:szCs w:val="20"/>
        </w:rPr>
        <w:t>l’énergie ISO 50001,</w:t>
      </w:r>
      <w:r w:rsidR="00CC47A5" w:rsidRPr="00A61759">
        <w:rPr>
          <w:rFonts w:asciiTheme="minorHAnsi" w:hAnsiTheme="minorHAnsi" w:cstheme="minorHAnsi"/>
          <w:sz w:val="20"/>
          <w:szCs w:val="20"/>
        </w:rPr>
        <w:t xml:space="preserve"> </w:t>
      </w:r>
    </w:p>
    <w:p w14:paraId="7A3901CC" w14:textId="04B6F08F" w:rsidR="00EB4A14" w:rsidRPr="00A61759" w:rsidRDefault="00EB4A14" w:rsidP="003B5197">
      <w:pPr>
        <w:pStyle w:val="Paragraphedeliste"/>
        <w:numPr>
          <w:ilvl w:val="0"/>
          <w:numId w:val="24"/>
        </w:numPr>
        <w:jc w:val="both"/>
        <w:rPr>
          <w:rFonts w:asciiTheme="minorHAnsi" w:hAnsiTheme="minorHAnsi" w:cstheme="minorHAnsi"/>
          <w:sz w:val="20"/>
          <w:szCs w:val="20"/>
        </w:rPr>
      </w:pPr>
      <w:r w:rsidRPr="00A61759">
        <w:rPr>
          <w:rFonts w:asciiTheme="minorHAnsi" w:hAnsiTheme="minorHAnsi" w:cstheme="minorHAnsi"/>
          <w:sz w:val="20"/>
          <w:szCs w:val="20"/>
        </w:rPr>
        <w:t>Organis</w:t>
      </w:r>
      <w:r w:rsidR="00A61759">
        <w:rPr>
          <w:rFonts w:asciiTheme="minorHAnsi" w:hAnsiTheme="minorHAnsi" w:cstheme="minorHAnsi"/>
          <w:sz w:val="20"/>
          <w:szCs w:val="20"/>
        </w:rPr>
        <w:t>er</w:t>
      </w:r>
      <w:r w:rsidRPr="00A61759">
        <w:rPr>
          <w:rFonts w:asciiTheme="minorHAnsi" w:hAnsiTheme="minorHAnsi" w:cstheme="minorHAnsi"/>
          <w:sz w:val="20"/>
          <w:szCs w:val="20"/>
        </w:rPr>
        <w:t xml:space="preserve"> de</w:t>
      </w:r>
      <w:r w:rsidR="00A61759">
        <w:rPr>
          <w:rFonts w:asciiTheme="minorHAnsi" w:hAnsiTheme="minorHAnsi" w:cstheme="minorHAnsi"/>
          <w:sz w:val="20"/>
          <w:szCs w:val="20"/>
        </w:rPr>
        <w:t>s</w:t>
      </w:r>
      <w:r w:rsidRPr="00A61759">
        <w:rPr>
          <w:rFonts w:asciiTheme="minorHAnsi" w:hAnsiTheme="minorHAnsi" w:cstheme="minorHAnsi"/>
          <w:sz w:val="20"/>
          <w:szCs w:val="20"/>
        </w:rPr>
        <w:t xml:space="preserve"> visite</w:t>
      </w:r>
      <w:r w:rsidR="00A61759">
        <w:rPr>
          <w:rFonts w:asciiTheme="minorHAnsi" w:hAnsiTheme="minorHAnsi" w:cstheme="minorHAnsi"/>
          <w:sz w:val="20"/>
          <w:szCs w:val="20"/>
        </w:rPr>
        <w:t>s</w:t>
      </w:r>
      <w:r w:rsidRPr="00A61759">
        <w:rPr>
          <w:rFonts w:asciiTheme="minorHAnsi" w:hAnsiTheme="minorHAnsi" w:cstheme="minorHAnsi"/>
          <w:sz w:val="20"/>
          <w:szCs w:val="20"/>
        </w:rPr>
        <w:t xml:space="preserve"> des installations pour des professionnels du secteur ou étudiants.</w:t>
      </w:r>
    </w:p>
    <w:p w14:paraId="02E6A785" w14:textId="77777777" w:rsidR="00C41411" w:rsidRPr="003B5197" w:rsidRDefault="00C41411" w:rsidP="00C41411">
      <w:pPr>
        <w:spacing w:after="0" w:line="240" w:lineRule="auto"/>
        <w:ind w:left="720" w:right="210"/>
        <w:rPr>
          <w:rFonts w:ascii="Arial" w:eastAsia="Times New Roman" w:hAnsi="Arial" w:cs="Arial"/>
          <w:color w:val="333333"/>
          <w:sz w:val="18"/>
          <w:szCs w:val="18"/>
          <w:lang w:eastAsia="fr-FR"/>
        </w:rPr>
      </w:pPr>
    </w:p>
    <w:p w14:paraId="65B55A0D" w14:textId="77777777" w:rsidR="00794F75" w:rsidRPr="006D1EBB" w:rsidRDefault="005C6E1C" w:rsidP="00FC67C9">
      <w:pPr>
        <w:rPr>
          <w:rFonts w:asciiTheme="minorHAnsi" w:hAnsiTheme="minorHAnsi" w:cstheme="minorHAnsi"/>
          <w:b/>
          <w:sz w:val="20"/>
          <w:szCs w:val="20"/>
        </w:rPr>
      </w:pPr>
      <w:r w:rsidRPr="006D1EBB">
        <w:rPr>
          <w:rFonts w:asciiTheme="minorHAnsi" w:eastAsia="Times New Roman" w:hAnsiTheme="minorHAnsi" w:cstheme="minorHAnsi"/>
          <w:sz w:val="20"/>
          <w:szCs w:val="20"/>
          <w:lang w:eastAsia="fr-FR"/>
        </w:rPr>
        <w:t xml:space="preserve">Cette description prend en compte les principales </w:t>
      </w:r>
      <w:r w:rsidR="00FC67C9" w:rsidRPr="006D1EBB">
        <w:rPr>
          <w:rFonts w:asciiTheme="minorHAnsi" w:eastAsia="Times New Roman" w:hAnsiTheme="minorHAnsi" w:cstheme="minorHAnsi"/>
          <w:sz w:val="20"/>
          <w:szCs w:val="20"/>
          <w:lang w:eastAsia="fr-FR"/>
        </w:rPr>
        <w:t>missions,</w:t>
      </w:r>
      <w:r w:rsidRPr="006D1EBB">
        <w:rPr>
          <w:rFonts w:asciiTheme="minorHAnsi" w:eastAsia="Times New Roman" w:hAnsiTheme="minorHAnsi" w:cstheme="minorHAnsi"/>
          <w:sz w:val="20"/>
          <w:szCs w:val="20"/>
          <w:lang w:eastAsia="fr-FR"/>
        </w:rPr>
        <w:t xml:space="preserve"> elle n'est pas limitative.</w:t>
      </w:r>
    </w:p>
    <w:p w14:paraId="40E0B8AA" w14:textId="44AB82E1" w:rsidR="00EB4A14" w:rsidRDefault="006D1EBB" w:rsidP="006D1EBB">
      <w:pPr>
        <w:jc w:val="both"/>
        <w:rPr>
          <w:rFonts w:ascii="Arial" w:hAnsi="Arial" w:cs="Arial"/>
          <w:b/>
          <w:color w:val="006699"/>
          <w:sz w:val="20"/>
          <w:szCs w:val="20"/>
        </w:rPr>
      </w:pPr>
      <w:r>
        <w:rPr>
          <w:rFonts w:ascii="Arial" w:hAnsi="Arial" w:cs="Arial"/>
          <w:b/>
          <w:color w:val="006699"/>
          <w:sz w:val="20"/>
          <w:szCs w:val="20"/>
        </w:rPr>
        <w:t>DESCRIPTION DES INSTALLATIONS EXPLOITEES :</w:t>
      </w:r>
    </w:p>
    <w:p w14:paraId="1EE721E9" w14:textId="0E74D51E" w:rsidR="00EB4A14" w:rsidRPr="006D1EBB" w:rsidRDefault="00EB4A14" w:rsidP="00957052">
      <w:pPr>
        <w:rPr>
          <w:rFonts w:asciiTheme="minorHAnsi" w:eastAsia="Times New Roman" w:hAnsiTheme="minorHAnsi" w:cstheme="minorHAnsi"/>
          <w:sz w:val="20"/>
          <w:szCs w:val="20"/>
          <w:lang w:eastAsia="fr-FR"/>
        </w:rPr>
      </w:pPr>
      <w:r w:rsidRPr="006D1EBB">
        <w:rPr>
          <w:rFonts w:asciiTheme="minorHAnsi" w:eastAsia="Times New Roman" w:hAnsiTheme="minorHAnsi" w:cstheme="minorHAnsi"/>
          <w:sz w:val="20"/>
          <w:szCs w:val="20"/>
          <w:lang w:eastAsia="fr-FR"/>
        </w:rPr>
        <w:t xml:space="preserve">Le service exploitation gère une </w:t>
      </w:r>
      <w:r w:rsidR="00713BB5" w:rsidRPr="006D1EBB">
        <w:rPr>
          <w:rFonts w:asciiTheme="minorHAnsi" w:eastAsia="Times New Roman" w:hAnsiTheme="minorHAnsi" w:cstheme="minorHAnsi"/>
          <w:sz w:val="20"/>
          <w:szCs w:val="20"/>
          <w:lang w:eastAsia="fr-FR"/>
        </w:rPr>
        <w:t>trentaine</w:t>
      </w:r>
      <w:r w:rsidRPr="006D1EBB">
        <w:rPr>
          <w:rFonts w:asciiTheme="minorHAnsi" w:eastAsia="Times New Roman" w:hAnsiTheme="minorHAnsi" w:cstheme="minorHAnsi"/>
          <w:sz w:val="20"/>
          <w:szCs w:val="20"/>
          <w:lang w:eastAsia="fr-FR"/>
        </w:rPr>
        <w:t xml:space="preserve"> d’</w:t>
      </w:r>
      <w:r w:rsidR="00713BB5" w:rsidRPr="006D1EBB">
        <w:rPr>
          <w:rFonts w:asciiTheme="minorHAnsi" w:eastAsia="Times New Roman" w:hAnsiTheme="minorHAnsi" w:cstheme="minorHAnsi"/>
          <w:sz w:val="20"/>
          <w:szCs w:val="20"/>
          <w:lang w:eastAsia="fr-FR"/>
        </w:rPr>
        <w:t>installations</w:t>
      </w:r>
      <w:r w:rsidRPr="006D1EBB">
        <w:rPr>
          <w:rFonts w:asciiTheme="minorHAnsi" w:eastAsia="Times New Roman" w:hAnsiTheme="minorHAnsi" w:cstheme="minorHAnsi"/>
          <w:sz w:val="20"/>
          <w:szCs w:val="20"/>
          <w:lang w:eastAsia="fr-FR"/>
        </w:rPr>
        <w:t xml:space="preserve"> de productions </w:t>
      </w:r>
      <w:r w:rsidR="00713BB5" w:rsidRPr="006D1EBB">
        <w:rPr>
          <w:rFonts w:asciiTheme="minorHAnsi" w:eastAsia="Times New Roman" w:hAnsiTheme="minorHAnsi" w:cstheme="minorHAnsi"/>
          <w:b/>
          <w:bCs/>
          <w:sz w:val="20"/>
          <w:szCs w:val="20"/>
          <w:lang w:eastAsia="fr-FR"/>
        </w:rPr>
        <w:t>thermiques</w:t>
      </w:r>
      <w:r w:rsidR="00713BB5" w:rsidRPr="006D1EBB">
        <w:rPr>
          <w:rFonts w:asciiTheme="minorHAnsi" w:eastAsia="Times New Roman" w:hAnsiTheme="minorHAnsi" w:cstheme="minorHAnsi"/>
          <w:sz w:val="20"/>
          <w:szCs w:val="20"/>
          <w:lang w:eastAsia="fr-FR"/>
        </w:rPr>
        <w:t xml:space="preserve"> </w:t>
      </w:r>
      <w:r w:rsidRPr="006D1EBB">
        <w:rPr>
          <w:rFonts w:asciiTheme="minorHAnsi" w:eastAsia="Times New Roman" w:hAnsiTheme="minorHAnsi" w:cstheme="minorHAnsi"/>
          <w:sz w:val="20"/>
          <w:szCs w:val="20"/>
          <w:lang w:eastAsia="fr-FR"/>
        </w:rPr>
        <w:t xml:space="preserve">avec des technologies très variées. </w:t>
      </w:r>
    </w:p>
    <w:p w14:paraId="6DB297F8" w14:textId="4212498E" w:rsidR="00EB4A14" w:rsidRPr="006D1EBB" w:rsidRDefault="00EB4A14" w:rsidP="00EB4A14">
      <w:pPr>
        <w:pStyle w:val="Paragraphedeliste"/>
        <w:numPr>
          <w:ilvl w:val="0"/>
          <w:numId w:val="28"/>
        </w:numPr>
        <w:rPr>
          <w:rFonts w:asciiTheme="minorHAnsi" w:hAnsiTheme="minorHAnsi" w:cstheme="minorHAnsi"/>
          <w:sz w:val="20"/>
          <w:szCs w:val="20"/>
        </w:rPr>
      </w:pPr>
      <w:r w:rsidRPr="006D1EBB">
        <w:rPr>
          <w:rFonts w:asciiTheme="minorHAnsi" w:hAnsiTheme="minorHAnsi" w:cstheme="minorHAnsi"/>
          <w:sz w:val="20"/>
          <w:szCs w:val="20"/>
        </w:rPr>
        <w:t>Réseau de chaleur haute (90°C) et basse température (62°C)</w:t>
      </w:r>
      <w:r w:rsidR="00713BB5" w:rsidRPr="006D1EBB">
        <w:rPr>
          <w:rFonts w:asciiTheme="minorHAnsi" w:hAnsiTheme="minorHAnsi" w:cstheme="minorHAnsi"/>
          <w:sz w:val="20"/>
          <w:szCs w:val="20"/>
        </w:rPr>
        <w:t> ;</w:t>
      </w:r>
    </w:p>
    <w:p w14:paraId="3C1CF160" w14:textId="332099BF" w:rsidR="00EB4A14" w:rsidRPr="006D1EBB" w:rsidRDefault="00EB4A14" w:rsidP="00EB4A14">
      <w:pPr>
        <w:pStyle w:val="Paragraphedeliste"/>
        <w:numPr>
          <w:ilvl w:val="0"/>
          <w:numId w:val="28"/>
        </w:numPr>
        <w:rPr>
          <w:rFonts w:asciiTheme="minorHAnsi" w:hAnsiTheme="minorHAnsi" w:cstheme="minorHAnsi"/>
          <w:sz w:val="20"/>
          <w:szCs w:val="20"/>
        </w:rPr>
      </w:pPr>
      <w:r w:rsidRPr="006D1EBB">
        <w:rPr>
          <w:rFonts w:asciiTheme="minorHAnsi" w:hAnsiTheme="minorHAnsi" w:cstheme="minorHAnsi"/>
          <w:sz w:val="20"/>
          <w:szCs w:val="20"/>
        </w:rPr>
        <w:t>Réseau de froid positif et négati</w:t>
      </w:r>
      <w:r w:rsidR="00713BB5" w:rsidRPr="006D1EBB">
        <w:rPr>
          <w:rFonts w:asciiTheme="minorHAnsi" w:hAnsiTheme="minorHAnsi" w:cstheme="minorHAnsi"/>
          <w:sz w:val="20"/>
          <w:szCs w:val="20"/>
        </w:rPr>
        <w:t>f, avec production centralisée ;</w:t>
      </w:r>
    </w:p>
    <w:p w14:paraId="17CF36BC" w14:textId="79374BF4" w:rsidR="00EB4A14" w:rsidRPr="006D1EBB" w:rsidRDefault="00EB4A14" w:rsidP="00EB4A14">
      <w:pPr>
        <w:pStyle w:val="Paragraphedeliste"/>
        <w:numPr>
          <w:ilvl w:val="0"/>
          <w:numId w:val="28"/>
        </w:numPr>
        <w:rPr>
          <w:rFonts w:asciiTheme="minorHAnsi" w:hAnsiTheme="minorHAnsi" w:cstheme="minorHAnsi"/>
          <w:sz w:val="20"/>
          <w:szCs w:val="20"/>
        </w:rPr>
      </w:pPr>
      <w:r w:rsidRPr="006D1EBB">
        <w:rPr>
          <w:rFonts w:asciiTheme="minorHAnsi" w:hAnsiTheme="minorHAnsi" w:cstheme="minorHAnsi"/>
          <w:sz w:val="20"/>
          <w:szCs w:val="20"/>
        </w:rPr>
        <w:t>Boucle d’eau tempérée (Réseau de chaleur 5</w:t>
      </w:r>
      <w:r w:rsidRPr="006D1EBB">
        <w:rPr>
          <w:rFonts w:asciiTheme="minorHAnsi" w:hAnsiTheme="minorHAnsi" w:cstheme="minorHAnsi"/>
          <w:sz w:val="20"/>
          <w:szCs w:val="20"/>
          <w:vertAlign w:val="superscript"/>
        </w:rPr>
        <w:t xml:space="preserve">ème </w:t>
      </w:r>
      <w:r w:rsidRPr="006D1EBB">
        <w:rPr>
          <w:rFonts w:asciiTheme="minorHAnsi" w:hAnsiTheme="minorHAnsi" w:cstheme="minorHAnsi"/>
          <w:sz w:val="20"/>
          <w:szCs w:val="20"/>
        </w:rPr>
        <w:t>génération</w:t>
      </w:r>
      <w:r w:rsidR="00713BB5" w:rsidRPr="006D1EBB">
        <w:rPr>
          <w:rFonts w:asciiTheme="minorHAnsi" w:hAnsiTheme="minorHAnsi" w:cstheme="minorHAnsi"/>
          <w:sz w:val="20"/>
          <w:szCs w:val="20"/>
        </w:rPr>
        <w:t>) ;</w:t>
      </w:r>
    </w:p>
    <w:p w14:paraId="63EA62F5" w14:textId="63E02FF8" w:rsidR="00713BB5" w:rsidRPr="006D1EBB" w:rsidRDefault="00713BB5" w:rsidP="00713BB5">
      <w:pPr>
        <w:pStyle w:val="Paragraphedeliste"/>
        <w:numPr>
          <w:ilvl w:val="0"/>
          <w:numId w:val="28"/>
        </w:numPr>
        <w:rPr>
          <w:rFonts w:asciiTheme="minorHAnsi" w:hAnsiTheme="minorHAnsi" w:cstheme="minorHAnsi"/>
          <w:sz w:val="20"/>
          <w:szCs w:val="20"/>
        </w:rPr>
      </w:pPr>
      <w:r w:rsidRPr="006D1EBB">
        <w:rPr>
          <w:rFonts w:asciiTheme="minorHAnsi" w:hAnsiTheme="minorHAnsi" w:cstheme="minorHAnsi"/>
          <w:sz w:val="20"/>
          <w:szCs w:val="20"/>
        </w:rPr>
        <w:t>Production de chaleur centralisée avec des chaudières biomasse et gaz, cogénération ;</w:t>
      </w:r>
    </w:p>
    <w:p w14:paraId="3F335ECD" w14:textId="3EBDAB23" w:rsidR="00713BB5" w:rsidRPr="006D1EBB" w:rsidRDefault="00713BB5" w:rsidP="00EB4A14">
      <w:pPr>
        <w:pStyle w:val="Paragraphedeliste"/>
        <w:numPr>
          <w:ilvl w:val="0"/>
          <w:numId w:val="28"/>
        </w:numPr>
        <w:rPr>
          <w:rFonts w:asciiTheme="minorHAnsi" w:hAnsiTheme="minorHAnsi" w:cstheme="minorHAnsi"/>
          <w:sz w:val="20"/>
          <w:szCs w:val="20"/>
        </w:rPr>
      </w:pPr>
      <w:r w:rsidRPr="006D1EBB">
        <w:rPr>
          <w:rFonts w:asciiTheme="minorHAnsi" w:hAnsiTheme="minorHAnsi" w:cstheme="minorHAnsi"/>
          <w:sz w:val="20"/>
          <w:szCs w:val="20"/>
        </w:rPr>
        <w:t>Production de chaleur et de froid décentralisée avec thermofrigopompes ;</w:t>
      </w:r>
    </w:p>
    <w:p w14:paraId="2FC3F838" w14:textId="3D91FEAB" w:rsidR="00EB4A14" w:rsidRPr="006D1EBB" w:rsidRDefault="00EB4A14" w:rsidP="00EB4A14">
      <w:pPr>
        <w:pStyle w:val="Paragraphedeliste"/>
        <w:numPr>
          <w:ilvl w:val="0"/>
          <w:numId w:val="28"/>
        </w:numPr>
        <w:rPr>
          <w:rFonts w:asciiTheme="minorHAnsi" w:hAnsiTheme="minorHAnsi" w:cstheme="minorHAnsi"/>
          <w:sz w:val="20"/>
          <w:szCs w:val="20"/>
        </w:rPr>
      </w:pPr>
      <w:r w:rsidRPr="006D1EBB">
        <w:rPr>
          <w:rFonts w:asciiTheme="minorHAnsi" w:hAnsiTheme="minorHAnsi" w:cstheme="minorHAnsi"/>
          <w:sz w:val="20"/>
          <w:szCs w:val="20"/>
        </w:rPr>
        <w:t>Géothermie sur nappe ou avec sondes géothermiques</w:t>
      </w:r>
      <w:r w:rsidR="00A61759" w:rsidRPr="006D1EBB">
        <w:rPr>
          <w:rFonts w:asciiTheme="minorHAnsi" w:hAnsiTheme="minorHAnsi" w:cstheme="minorHAnsi"/>
          <w:sz w:val="20"/>
          <w:szCs w:val="20"/>
        </w:rPr>
        <w:t xml:space="preserve"> sèches</w:t>
      </w:r>
      <w:r w:rsidR="00713BB5" w:rsidRPr="006D1EBB">
        <w:rPr>
          <w:rFonts w:asciiTheme="minorHAnsi" w:hAnsiTheme="minorHAnsi" w:cstheme="minorHAnsi"/>
          <w:sz w:val="20"/>
          <w:szCs w:val="20"/>
        </w:rPr>
        <w:t> ;</w:t>
      </w:r>
    </w:p>
    <w:p w14:paraId="3F67463E" w14:textId="4959EF0F" w:rsidR="00CC47A5" w:rsidRDefault="00713BB5" w:rsidP="00CC47A5">
      <w:pPr>
        <w:pStyle w:val="Paragraphedeliste"/>
        <w:numPr>
          <w:ilvl w:val="0"/>
          <w:numId w:val="28"/>
        </w:numPr>
        <w:rPr>
          <w:rFonts w:asciiTheme="minorHAnsi" w:hAnsiTheme="minorHAnsi" w:cstheme="minorHAnsi"/>
          <w:sz w:val="20"/>
          <w:szCs w:val="20"/>
        </w:rPr>
      </w:pPr>
      <w:r w:rsidRPr="006D1EBB">
        <w:rPr>
          <w:rFonts w:asciiTheme="minorHAnsi" w:hAnsiTheme="minorHAnsi" w:cstheme="minorHAnsi"/>
          <w:sz w:val="20"/>
          <w:szCs w:val="20"/>
        </w:rPr>
        <w:t>Récupération de chaleur fatale (Datacenter, eaux usées…).</w:t>
      </w:r>
    </w:p>
    <w:p w14:paraId="1ECDFC96" w14:textId="77777777" w:rsidR="006D1EBB" w:rsidRDefault="006D1EBB" w:rsidP="006D1EBB">
      <w:pPr>
        <w:pStyle w:val="Paragraphedeliste"/>
        <w:rPr>
          <w:rFonts w:asciiTheme="minorHAnsi" w:hAnsiTheme="minorHAnsi" w:cstheme="minorHAnsi"/>
          <w:sz w:val="20"/>
          <w:szCs w:val="20"/>
        </w:rPr>
      </w:pPr>
    </w:p>
    <w:p w14:paraId="50BB6EA6" w14:textId="6BDD75BB" w:rsidR="00EB4A14" w:rsidRPr="006D1EBB" w:rsidRDefault="00713BB5" w:rsidP="00957052">
      <w:pPr>
        <w:rPr>
          <w:rFonts w:asciiTheme="minorHAnsi" w:hAnsiTheme="minorHAnsi" w:cstheme="minorHAnsi"/>
          <w:sz w:val="20"/>
          <w:szCs w:val="20"/>
        </w:rPr>
      </w:pPr>
      <w:r w:rsidRPr="006D1EBB">
        <w:rPr>
          <w:rFonts w:asciiTheme="minorHAnsi" w:hAnsiTheme="minorHAnsi" w:cstheme="minorHAnsi"/>
          <w:sz w:val="20"/>
          <w:szCs w:val="20"/>
        </w:rPr>
        <w:t>Le service a également en gestion une cinquantaine d’installation</w:t>
      </w:r>
      <w:r w:rsidR="00A61759" w:rsidRPr="006D1EBB">
        <w:rPr>
          <w:rFonts w:asciiTheme="minorHAnsi" w:hAnsiTheme="minorHAnsi" w:cstheme="minorHAnsi"/>
          <w:sz w:val="20"/>
          <w:szCs w:val="20"/>
        </w:rPr>
        <w:t>s</w:t>
      </w:r>
      <w:r w:rsidRPr="006D1EBB">
        <w:rPr>
          <w:rFonts w:asciiTheme="minorHAnsi" w:hAnsiTheme="minorHAnsi" w:cstheme="minorHAnsi"/>
          <w:sz w:val="20"/>
          <w:szCs w:val="20"/>
        </w:rPr>
        <w:t xml:space="preserve"> </w:t>
      </w:r>
      <w:r w:rsidRPr="006D1EBB">
        <w:rPr>
          <w:rFonts w:asciiTheme="minorHAnsi" w:hAnsiTheme="minorHAnsi" w:cstheme="minorHAnsi"/>
          <w:b/>
          <w:bCs/>
          <w:sz w:val="20"/>
          <w:szCs w:val="20"/>
        </w:rPr>
        <w:t>photovoltaïques</w:t>
      </w:r>
      <w:r w:rsidRPr="006D1EBB">
        <w:rPr>
          <w:rFonts w:asciiTheme="minorHAnsi" w:hAnsiTheme="minorHAnsi" w:cstheme="minorHAnsi"/>
          <w:sz w:val="20"/>
          <w:szCs w:val="20"/>
        </w:rPr>
        <w:t xml:space="preserve"> </w:t>
      </w:r>
      <w:r w:rsidR="00A61759" w:rsidRPr="006D1EBB">
        <w:rPr>
          <w:rFonts w:asciiTheme="minorHAnsi" w:hAnsiTheme="minorHAnsi" w:cstheme="minorHAnsi"/>
          <w:sz w:val="20"/>
          <w:szCs w:val="20"/>
        </w:rPr>
        <w:t>de puissances variées</w:t>
      </w:r>
      <w:r w:rsidRPr="006D1EBB">
        <w:rPr>
          <w:rFonts w:asciiTheme="minorHAnsi" w:hAnsiTheme="minorHAnsi" w:cstheme="minorHAnsi"/>
          <w:sz w:val="20"/>
          <w:szCs w:val="20"/>
        </w:rPr>
        <w:t xml:space="preserve"> (de la toiture d’une quinzaine de kWc à la centrale au sol ou avec ombrières de plusieurs MWc)</w:t>
      </w:r>
    </w:p>
    <w:p w14:paraId="4B8B703A" w14:textId="0812BA60" w:rsidR="003B5197" w:rsidRDefault="006D1EBB" w:rsidP="00957052">
      <w:pPr>
        <w:rPr>
          <w:rFonts w:ascii="Arial" w:hAnsi="Arial" w:cs="Arial"/>
          <w:b/>
          <w:color w:val="006699"/>
          <w:sz w:val="20"/>
          <w:szCs w:val="20"/>
        </w:rPr>
      </w:pPr>
      <w:r>
        <w:rPr>
          <w:rFonts w:ascii="Arial" w:hAnsi="Arial" w:cs="Arial"/>
          <w:b/>
          <w:color w:val="006699"/>
          <w:sz w:val="20"/>
          <w:szCs w:val="20"/>
        </w:rPr>
        <w:t>CONDITIONS DE TRAVAIL</w:t>
      </w:r>
    </w:p>
    <w:p w14:paraId="5FAE9F2F" w14:textId="1C0E37E0" w:rsidR="00E905CC" w:rsidRPr="006D1EBB" w:rsidRDefault="00E905CC" w:rsidP="006D1EBB">
      <w:pPr>
        <w:spacing w:after="0"/>
        <w:jc w:val="both"/>
        <w:rPr>
          <w:rFonts w:asciiTheme="minorHAnsi" w:hAnsiTheme="minorHAnsi" w:cstheme="minorHAnsi"/>
          <w:color w:val="000000"/>
          <w:sz w:val="20"/>
          <w:szCs w:val="20"/>
        </w:rPr>
      </w:pPr>
      <w:r w:rsidRPr="006D1EBB">
        <w:rPr>
          <w:rFonts w:asciiTheme="minorHAnsi" w:hAnsiTheme="minorHAnsi" w:cstheme="minorHAnsi"/>
          <w:color w:val="000000"/>
          <w:sz w:val="20"/>
          <w:szCs w:val="20"/>
        </w:rPr>
        <w:t>Travail en bureau avec les outils de supervision des centrales disponibles avec télétravail autorisé 1j/semaine.</w:t>
      </w:r>
    </w:p>
    <w:p w14:paraId="3305A00F" w14:textId="336A4DF8" w:rsidR="00E905CC" w:rsidRDefault="00A61759" w:rsidP="006D1EBB">
      <w:pPr>
        <w:spacing w:after="0"/>
        <w:jc w:val="both"/>
        <w:rPr>
          <w:rFonts w:asciiTheme="minorHAnsi" w:hAnsiTheme="minorHAnsi" w:cstheme="minorHAnsi"/>
          <w:color w:val="000000"/>
          <w:sz w:val="20"/>
          <w:szCs w:val="20"/>
        </w:rPr>
      </w:pPr>
      <w:r w:rsidRPr="006D1EBB">
        <w:rPr>
          <w:rFonts w:asciiTheme="minorHAnsi" w:hAnsiTheme="minorHAnsi" w:cstheme="minorHAnsi"/>
          <w:color w:val="000000"/>
          <w:sz w:val="20"/>
          <w:szCs w:val="20"/>
        </w:rPr>
        <w:t>Déplacements fréquents</w:t>
      </w:r>
      <w:r w:rsidR="00E905CC" w:rsidRPr="006D1EBB">
        <w:rPr>
          <w:rFonts w:asciiTheme="minorHAnsi" w:hAnsiTheme="minorHAnsi" w:cstheme="minorHAnsi"/>
          <w:color w:val="000000"/>
          <w:sz w:val="20"/>
          <w:szCs w:val="20"/>
        </w:rPr>
        <w:t xml:space="preserve"> sur les installations</w:t>
      </w:r>
      <w:r w:rsidRPr="006D1EBB">
        <w:rPr>
          <w:rFonts w:asciiTheme="minorHAnsi" w:hAnsiTheme="minorHAnsi" w:cstheme="minorHAnsi"/>
          <w:color w:val="000000"/>
          <w:sz w:val="20"/>
          <w:szCs w:val="20"/>
        </w:rPr>
        <w:t>,</w:t>
      </w:r>
      <w:r w:rsidR="00E905CC" w:rsidRPr="006D1EBB">
        <w:rPr>
          <w:rFonts w:asciiTheme="minorHAnsi" w:hAnsiTheme="minorHAnsi" w:cstheme="minorHAnsi"/>
          <w:color w:val="000000"/>
          <w:sz w:val="20"/>
          <w:szCs w:val="20"/>
        </w:rPr>
        <w:t xml:space="preserve"> accessibles </w:t>
      </w:r>
      <w:r w:rsidRPr="006D1EBB">
        <w:rPr>
          <w:rFonts w:asciiTheme="minorHAnsi" w:hAnsiTheme="minorHAnsi" w:cstheme="minorHAnsi"/>
          <w:color w:val="000000"/>
          <w:sz w:val="20"/>
          <w:szCs w:val="20"/>
        </w:rPr>
        <w:t xml:space="preserve">notamment </w:t>
      </w:r>
      <w:r w:rsidR="00E905CC" w:rsidRPr="006D1EBB">
        <w:rPr>
          <w:rFonts w:asciiTheme="minorHAnsi" w:hAnsiTheme="minorHAnsi" w:cstheme="minorHAnsi"/>
          <w:color w:val="000000"/>
          <w:sz w:val="20"/>
          <w:szCs w:val="20"/>
        </w:rPr>
        <w:t>en vélo de service (à la journée maximum)</w:t>
      </w:r>
    </w:p>
    <w:p w14:paraId="2DBC4484" w14:textId="77777777" w:rsidR="006D1EBB" w:rsidRPr="006D1EBB" w:rsidRDefault="006D1EBB" w:rsidP="006D1EBB">
      <w:pPr>
        <w:spacing w:after="0"/>
        <w:rPr>
          <w:rFonts w:asciiTheme="minorHAnsi" w:hAnsiTheme="minorHAnsi" w:cstheme="minorHAnsi"/>
          <w:color w:val="000000"/>
          <w:sz w:val="20"/>
          <w:szCs w:val="20"/>
        </w:rPr>
      </w:pPr>
    </w:p>
    <w:p w14:paraId="794CA287" w14:textId="14A2FB32" w:rsidR="00957052" w:rsidRPr="006D1EBB" w:rsidRDefault="00957052" w:rsidP="00957052">
      <w:pPr>
        <w:rPr>
          <w:rFonts w:ascii="Arial" w:hAnsi="Arial" w:cs="Arial"/>
          <w:b/>
          <w:color w:val="006699"/>
          <w:sz w:val="20"/>
          <w:szCs w:val="20"/>
        </w:rPr>
      </w:pPr>
      <w:r w:rsidRPr="00B43B93">
        <w:rPr>
          <w:rFonts w:ascii="Arial" w:hAnsi="Arial" w:cs="Arial"/>
          <w:b/>
          <w:color w:val="006699"/>
          <w:sz w:val="20"/>
          <w:szCs w:val="20"/>
        </w:rPr>
        <w:t>PROFIL</w:t>
      </w:r>
    </w:p>
    <w:p w14:paraId="0C0404EA" w14:textId="159B1D6A" w:rsidR="00E17833" w:rsidRPr="006D1EBB" w:rsidRDefault="00A61759" w:rsidP="00AF37F4">
      <w:pPr>
        <w:jc w:val="both"/>
        <w:rPr>
          <w:rFonts w:asciiTheme="minorHAnsi" w:hAnsiTheme="minorHAnsi" w:cstheme="minorHAnsi"/>
          <w:color w:val="000000"/>
          <w:sz w:val="20"/>
          <w:szCs w:val="20"/>
        </w:rPr>
      </w:pPr>
      <w:r w:rsidRPr="006D1EBB">
        <w:rPr>
          <w:rFonts w:asciiTheme="minorHAnsi" w:hAnsiTheme="minorHAnsi" w:cstheme="minorHAnsi"/>
          <w:color w:val="000000"/>
          <w:sz w:val="20"/>
          <w:szCs w:val="20"/>
        </w:rPr>
        <w:t xml:space="preserve">De formation ingénieur(e) en génie climatique, génie thermique, énergie (bac +5), vous justifiez d'une première expérience réussie de 3 à 5 ans dans l’exploitation d’installations énergétiques, réseau de chaleur ou production frigorifique.  Vous maitrisez les outils du Pack Office et vous avez déjà utilisé un logiciel de GMAO. </w:t>
      </w:r>
    </w:p>
    <w:p w14:paraId="113D3FD4" w14:textId="34DF2D08" w:rsidR="00FA6E8C" w:rsidRPr="006D1EBB" w:rsidRDefault="00FA6E8C" w:rsidP="00FA6E8C">
      <w:pPr>
        <w:shd w:val="clear" w:color="auto" w:fill="FFFFFF"/>
        <w:spacing w:after="0" w:line="240" w:lineRule="auto"/>
        <w:textAlignment w:val="center"/>
        <w:rPr>
          <w:rFonts w:asciiTheme="minorHAnsi" w:hAnsiTheme="minorHAnsi" w:cstheme="minorHAnsi"/>
          <w:color w:val="000000"/>
          <w:sz w:val="20"/>
          <w:szCs w:val="20"/>
        </w:rPr>
      </w:pPr>
      <w:r w:rsidRPr="006D1EBB">
        <w:rPr>
          <w:rFonts w:asciiTheme="minorHAnsi" w:hAnsiTheme="minorHAnsi" w:cstheme="minorHAnsi"/>
          <w:color w:val="000000"/>
          <w:sz w:val="20"/>
          <w:szCs w:val="20"/>
        </w:rPr>
        <w:t xml:space="preserve">Autonomie, rigueur, capacité </w:t>
      </w:r>
      <w:r w:rsidR="006D1EBB">
        <w:rPr>
          <w:rFonts w:asciiTheme="minorHAnsi" w:hAnsiTheme="minorHAnsi" w:cstheme="minorHAnsi"/>
          <w:color w:val="000000"/>
          <w:sz w:val="20"/>
          <w:szCs w:val="20"/>
        </w:rPr>
        <w:t xml:space="preserve">de pilotage </w:t>
      </w:r>
      <w:r w:rsidR="007E2FE7" w:rsidRPr="006D1EBB">
        <w:rPr>
          <w:rFonts w:asciiTheme="minorHAnsi" w:hAnsiTheme="minorHAnsi" w:cstheme="minorHAnsi"/>
          <w:color w:val="000000"/>
          <w:sz w:val="20"/>
          <w:szCs w:val="20"/>
        </w:rPr>
        <w:t>des équipes des prestataires.</w:t>
      </w:r>
      <w:r w:rsidRPr="006D1EBB">
        <w:rPr>
          <w:rFonts w:asciiTheme="minorHAnsi" w:hAnsiTheme="minorHAnsi" w:cstheme="minorHAnsi"/>
          <w:color w:val="000000"/>
          <w:sz w:val="20"/>
          <w:szCs w:val="20"/>
        </w:rPr>
        <w:t xml:space="preserve"> </w:t>
      </w:r>
    </w:p>
    <w:p w14:paraId="57C19429" w14:textId="5F0C273B" w:rsidR="003B5197" w:rsidRPr="00496464" w:rsidRDefault="003B5197" w:rsidP="003B5197">
      <w:pPr>
        <w:spacing w:before="360" w:after="0" w:line="194" w:lineRule="auto"/>
        <w:rPr>
          <w:rFonts w:ascii="Arial" w:hAnsi="Arial" w:cs="Arial"/>
          <w:sz w:val="18"/>
          <w:szCs w:val="18"/>
        </w:rPr>
      </w:pPr>
      <w:r w:rsidRPr="006D1EBB">
        <w:rPr>
          <w:rFonts w:asciiTheme="minorHAnsi" w:hAnsiTheme="minorHAnsi" w:cstheme="minorHAnsi"/>
          <w:b/>
          <w:color w:val="000000"/>
          <w:spacing w:val="-4"/>
          <w:sz w:val="20"/>
          <w:szCs w:val="20"/>
        </w:rPr>
        <w:t>Poste</w:t>
      </w:r>
      <w:r w:rsidRPr="00496464">
        <w:rPr>
          <w:rFonts w:ascii="Arial" w:hAnsi="Arial" w:cs="Arial"/>
          <w:b/>
          <w:color w:val="000000"/>
          <w:spacing w:val="-4"/>
          <w:sz w:val="18"/>
          <w:szCs w:val="18"/>
        </w:rPr>
        <w:t xml:space="preserve"> en CDI à pouvoir </w:t>
      </w:r>
      <w:r w:rsidR="00DF20CF">
        <w:rPr>
          <w:rFonts w:ascii="Arial" w:hAnsi="Arial" w:cs="Arial"/>
          <w:b/>
          <w:color w:val="000000"/>
          <w:spacing w:val="-4"/>
          <w:sz w:val="18"/>
          <w:szCs w:val="18"/>
        </w:rPr>
        <w:t>dès le</w:t>
      </w:r>
      <w:r>
        <w:rPr>
          <w:rFonts w:ascii="Arial" w:hAnsi="Arial" w:cs="Arial"/>
          <w:b/>
          <w:color w:val="000000"/>
          <w:spacing w:val="-4"/>
          <w:sz w:val="18"/>
          <w:szCs w:val="18"/>
        </w:rPr>
        <w:t xml:space="preserve"> mois de </w:t>
      </w:r>
      <w:r w:rsidR="006D1EBB">
        <w:rPr>
          <w:rFonts w:ascii="Arial" w:hAnsi="Arial" w:cs="Arial"/>
          <w:b/>
          <w:color w:val="000000"/>
          <w:spacing w:val="-4"/>
          <w:sz w:val="18"/>
          <w:szCs w:val="18"/>
        </w:rPr>
        <w:t>septembre</w:t>
      </w:r>
      <w:r>
        <w:rPr>
          <w:rFonts w:ascii="Arial" w:hAnsi="Arial" w:cs="Arial"/>
          <w:b/>
          <w:color w:val="000000"/>
          <w:spacing w:val="-4"/>
          <w:sz w:val="18"/>
          <w:szCs w:val="18"/>
        </w:rPr>
        <w:t xml:space="preserve"> 20</w:t>
      </w:r>
      <w:r w:rsidR="00A61759">
        <w:rPr>
          <w:rFonts w:ascii="Arial" w:hAnsi="Arial" w:cs="Arial"/>
          <w:b/>
          <w:color w:val="000000"/>
          <w:spacing w:val="-4"/>
          <w:sz w:val="18"/>
          <w:szCs w:val="18"/>
        </w:rPr>
        <w:t>26</w:t>
      </w:r>
      <w:r>
        <w:rPr>
          <w:rFonts w:ascii="Arial" w:hAnsi="Arial" w:cs="Arial"/>
          <w:b/>
          <w:color w:val="000000"/>
          <w:spacing w:val="-4"/>
          <w:sz w:val="18"/>
          <w:szCs w:val="18"/>
        </w:rPr>
        <w:t>.</w:t>
      </w:r>
    </w:p>
    <w:p w14:paraId="4C1EA1F7" w14:textId="526C4307" w:rsidR="006022D1" w:rsidRPr="006D1EBB" w:rsidRDefault="006D1EBB" w:rsidP="006D1EBB">
      <w:pPr>
        <w:spacing w:before="252" w:after="0" w:line="240" w:lineRule="auto"/>
        <w:rPr>
          <w:rFonts w:asciiTheme="minorHAnsi" w:hAnsiTheme="minorHAnsi" w:cstheme="minorHAnsi"/>
          <w:bCs/>
          <w:color w:val="000000"/>
          <w:spacing w:val="-4"/>
          <w:sz w:val="20"/>
          <w:szCs w:val="20"/>
        </w:rPr>
      </w:pPr>
      <w:r w:rsidRPr="006D1EBB">
        <w:rPr>
          <w:rFonts w:ascii="Arial"/>
          <w:b/>
          <w:color w:val="1F4181"/>
          <w:spacing w:val="-4"/>
          <w:w w:val="110"/>
          <w:sz w:val="20"/>
          <w:szCs w:val="20"/>
        </w:rPr>
        <w:t xml:space="preserve">Contact : </w:t>
      </w:r>
      <w:r w:rsidRPr="006D1EBB">
        <w:rPr>
          <w:rFonts w:asciiTheme="minorHAnsi" w:hAnsiTheme="minorHAnsi" w:cstheme="minorHAnsi"/>
          <w:bCs/>
          <w:color w:val="000000"/>
          <w:spacing w:val="-4"/>
          <w:sz w:val="20"/>
          <w:szCs w:val="20"/>
        </w:rPr>
        <w:t>Les candidatures sont à adresser à l’adresse mail suivante : recrutement@serm-montpellier.fr</w:t>
      </w:r>
    </w:p>
    <w:sectPr w:rsidR="006022D1" w:rsidRPr="006D1EBB" w:rsidSect="007E2FE7">
      <w:pgSz w:w="11906" w:h="16838"/>
      <w:pgMar w:top="1135" w:right="1417" w:bottom="709" w:left="1417" w:header="708" w:footer="1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98FF9" w14:textId="77777777" w:rsidR="00C41411" w:rsidRDefault="00C41411" w:rsidP="006E1F4C">
      <w:pPr>
        <w:spacing w:after="0" w:line="240" w:lineRule="auto"/>
      </w:pPr>
      <w:r>
        <w:separator/>
      </w:r>
    </w:p>
  </w:endnote>
  <w:endnote w:type="continuationSeparator" w:id="0">
    <w:p w14:paraId="0863F82B" w14:textId="77777777" w:rsidR="00C41411" w:rsidRDefault="00C41411" w:rsidP="006E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85686" w14:textId="77777777" w:rsidR="00C41411" w:rsidRDefault="00C41411" w:rsidP="006E1F4C">
      <w:pPr>
        <w:spacing w:after="0" w:line="240" w:lineRule="auto"/>
      </w:pPr>
      <w:r>
        <w:separator/>
      </w:r>
    </w:p>
  </w:footnote>
  <w:footnote w:type="continuationSeparator" w:id="0">
    <w:p w14:paraId="05051D6A" w14:textId="77777777" w:rsidR="00C41411" w:rsidRDefault="00C41411" w:rsidP="006E1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0BB8"/>
    <w:multiLevelType w:val="hybridMultilevel"/>
    <w:tmpl w:val="96EA3572"/>
    <w:lvl w:ilvl="0" w:tplc="040C0001">
      <w:start w:val="1"/>
      <w:numFmt w:val="bullet"/>
      <w:lvlText w:val=""/>
      <w:lvlJc w:val="left"/>
      <w:pPr>
        <w:ind w:left="1512" w:hanging="360"/>
      </w:pPr>
      <w:rPr>
        <w:rFonts w:ascii="Symbol" w:hAnsi="Symbol" w:hint="default"/>
      </w:rPr>
    </w:lvl>
    <w:lvl w:ilvl="1" w:tplc="040C0003" w:tentative="1">
      <w:start w:val="1"/>
      <w:numFmt w:val="bullet"/>
      <w:lvlText w:val="o"/>
      <w:lvlJc w:val="left"/>
      <w:pPr>
        <w:ind w:left="2232" w:hanging="360"/>
      </w:pPr>
      <w:rPr>
        <w:rFonts w:ascii="Courier New" w:hAnsi="Courier New" w:cs="Courier New" w:hint="default"/>
      </w:rPr>
    </w:lvl>
    <w:lvl w:ilvl="2" w:tplc="040C0005" w:tentative="1">
      <w:start w:val="1"/>
      <w:numFmt w:val="bullet"/>
      <w:lvlText w:val=""/>
      <w:lvlJc w:val="left"/>
      <w:pPr>
        <w:ind w:left="2952" w:hanging="360"/>
      </w:pPr>
      <w:rPr>
        <w:rFonts w:ascii="Wingdings" w:hAnsi="Wingdings" w:hint="default"/>
      </w:rPr>
    </w:lvl>
    <w:lvl w:ilvl="3" w:tplc="040C0001" w:tentative="1">
      <w:start w:val="1"/>
      <w:numFmt w:val="bullet"/>
      <w:lvlText w:val=""/>
      <w:lvlJc w:val="left"/>
      <w:pPr>
        <w:ind w:left="3672" w:hanging="360"/>
      </w:pPr>
      <w:rPr>
        <w:rFonts w:ascii="Symbol" w:hAnsi="Symbol" w:hint="default"/>
      </w:rPr>
    </w:lvl>
    <w:lvl w:ilvl="4" w:tplc="040C0003" w:tentative="1">
      <w:start w:val="1"/>
      <w:numFmt w:val="bullet"/>
      <w:lvlText w:val="o"/>
      <w:lvlJc w:val="left"/>
      <w:pPr>
        <w:ind w:left="4392" w:hanging="360"/>
      </w:pPr>
      <w:rPr>
        <w:rFonts w:ascii="Courier New" w:hAnsi="Courier New" w:cs="Courier New" w:hint="default"/>
      </w:rPr>
    </w:lvl>
    <w:lvl w:ilvl="5" w:tplc="040C0005" w:tentative="1">
      <w:start w:val="1"/>
      <w:numFmt w:val="bullet"/>
      <w:lvlText w:val=""/>
      <w:lvlJc w:val="left"/>
      <w:pPr>
        <w:ind w:left="5112" w:hanging="360"/>
      </w:pPr>
      <w:rPr>
        <w:rFonts w:ascii="Wingdings" w:hAnsi="Wingdings" w:hint="default"/>
      </w:rPr>
    </w:lvl>
    <w:lvl w:ilvl="6" w:tplc="040C0001" w:tentative="1">
      <w:start w:val="1"/>
      <w:numFmt w:val="bullet"/>
      <w:lvlText w:val=""/>
      <w:lvlJc w:val="left"/>
      <w:pPr>
        <w:ind w:left="5832" w:hanging="360"/>
      </w:pPr>
      <w:rPr>
        <w:rFonts w:ascii="Symbol" w:hAnsi="Symbol" w:hint="default"/>
      </w:rPr>
    </w:lvl>
    <w:lvl w:ilvl="7" w:tplc="040C0003" w:tentative="1">
      <w:start w:val="1"/>
      <w:numFmt w:val="bullet"/>
      <w:lvlText w:val="o"/>
      <w:lvlJc w:val="left"/>
      <w:pPr>
        <w:ind w:left="6552" w:hanging="360"/>
      </w:pPr>
      <w:rPr>
        <w:rFonts w:ascii="Courier New" w:hAnsi="Courier New" w:cs="Courier New" w:hint="default"/>
      </w:rPr>
    </w:lvl>
    <w:lvl w:ilvl="8" w:tplc="040C0005" w:tentative="1">
      <w:start w:val="1"/>
      <w:numFmt w:val="bullet"/>
      <w:lvlText w:val=""/>
      <w:lvlJc w:val="left"/>
      <w:pPr>
        <w:ind w:left="7272" w:hanging="360"/>
      </w:pPr>
      <w:rPr>
        <w:rFonts w:ascii="Wingdings" w:hAnsi="Wingdings" w:hint="default"/>
      </w:rPr>
    </w:lvl>
  </w:abstractNum>
  <w:abstractNum w:abstractNumId="1" w15:restartNumberingAfterBreak="0">
    <w:nsid w:val="0F2D7174"/>
    <w:multiLevelType w:val="multilevel"/>
    <w:tmpl w:val="0AF6D2B2"/>
    <w:lvl w:ilvl="0">
      <w:start w:val="1"/>
      <w:numFmt w:val="decimal"/>
      <w:lvlText w:val="%1."/>
      <w:lvlJc w:val="left"/>
      <w:pPr>
        <w:tabs>
          <w:tab w:val="num" w:pos="360"/>
        </w:tabs>
        <w:ind w:left="360" w:hanging="360"/>
      </w:pPr>
      <w:rPr>
        <w:b/>
        <w:color w:val="C0504D"/>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1B575A5"/>
    <w:multiLevelType w:val="hybridMultilevel"/>
    <w:tmpl w:val="FFE248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4F0527"/>
    <w:multiLevelType w:val="hybridMultilevel"/>
    <w:tmpl w:val="ACCCBCF8"/>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15:restartNumberingAfterBreak="0">
    <w:nsid w:val="228F76D2"/>
    <w:multiLevelType w:val="hybridMultilevel"/>
    <w:tmpl w:val="F0FCB700"/>
    <w:lvl w:ilvl="0" w:tplc="FD0ECEE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0F3A35"/>
    <w:multiLevelType w:val="hybridMultilevel"/>
    <w:tmpl w:val="A592636C"/>
    <w:lvl w:ilvl="0" w:tplc="5FCEE17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BB620B"/>
    <w:multiLevelType w:val="hybridMultilevel"/>
    <w:tmpl w:val="084EEF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B917CC5"/>
    <w:multiLevelType w:val="hybridMultilevel"/>
    <w:tmpl w:val="E5AEEB5A"/>
    <w:lvl w:ilvl="0" w:tplc="5FCEE17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942D43"/>
    <w:multiLevelType w:val="hybridMultilevel"/>
    <w:tmpl w:val="578881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72A4DA4"/>
    <w:multiLevelType w:val="hybridMultilevel"/>
    <w:tmpl w:val="9ED25CD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C470DF"/>
    <w:multiLevelType w:val="hybridMultilevel"/>
    <w:tmpl w:val="EFB211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CC31EE"/>
    <w:multiLevelType w:val="hybridMultilevel"/>
    <w:tmpl w:val="46C0ABC6"/>
    <w:lvl w:ilvl="0" w:tplc="5FCEE17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1C11BC"/>
    <w:multiLevelType w:val="hybridMultilevel"/>
    <w:tmpl w:val="F030E6C2"/>
    <w:lvl w:ilvl="0" w:tplc="040C0001">
      <w:start w:val="1"/>
      <w:numFmt w:val="bullet"/>
      <w:lvlText w:val=""/>
      <w:lvlJc w:val="left"/>
      <w:pPr>
        <w:ind w:left="720" w:hanging="360"/>
      </w:pPr>
      <w:rPr>
        <w:rFonts w:ascii="Symbol" w:hAnsi="Symbol" w:hint="default"/>
      </w:rPr>
    </w:lvl>
    <w:lvl w:ilvl="1" w:tplc="96748048">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4F305F"/>
    <w:multiLevelType w:val="hybridMultilevel"/>
    <w:tmpl w:val="ED08E2C6"/>
    <w:lvl w:ilvl="0" w:tplc="040C0001">
      <w:start w:val="1"/>
      <w:numFmt w:val="bullet"/>
      <w:lvlText w:val=""/>
      <w:lvlJc w:val="left"/>
      <w:pPr>
        <w:ind w:left="945" w:hanging="360"/>
      </w:pPr>
      <w:rPr>
        <w:rFonts w:ascii="Symbol" w:hAnsi="Symbol" w:hint="default"/>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14" w15:restartNumberingAfterBreak="0">
    <w:nsid w:val="48DB3A38"/>
    <w:multiLevelType w:val="hybridMultilevel"/>
    <w:tmpl w:val="7D6886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376602"/>
    <w:multiLevelType w:val="hybridMultilevel"/>
    <w:tmpl w:val="CA469C02"/>
    <w:lvl w:ilvl="0" w:tplc="040C000D">
      <w:start w:val="1"/>
      <w:numFmt w:val="bullet"/>
      <w:lvlText w:val=""/>
      <w:lvlJc w:val="left"/>
      <w:pPr>
        <w:ind w:left="4036" w:hanging="360"/>
      </w:pPr>
      <w:rPr>
        <w:rFonts w:ascii="Wingdings" w:hAnsi="Wingdings" w:hint="default"/>
      </w:rPr>
    </w:lvl>
    <w:lvl w:ilvl="1" w:tplc="040C0003">
      <w:start w:val="1"/>
      <w:numFmt w:val="bullet"/>
      <w:lvlText w:val="o"/>
      <w:lvlJc w:val="left"/>
      <w:pPr>
        <w:ind w:left="4756" w:hanging="360"/>
      </w:pPr>
      <w:rPr>
        <w:rFonts w:ascii="Courier New" w:hAnsi="Courier New" w:cs="Courier New" w:hint="default"/>
      </w:rPr>
    </w:lvl>
    <w:lvl w:ilvl="2" w:tplc="040C0005" w:tentative="1">
      <w:start w:val="1"/>
      <w:numFmt w:val="bullet"/>
      <w:lvlText w:val=""/>
      <w:lvlJc w:val="left"/>
      <w:pPr>
        <w:ind w:left="5476" w:hanging="360"/>
      </w:pPr>
      <w:rPr>
        <w:rFonts w:ascii="Wingdings" w:hAnsi="Wingdings" w:hint="default"/>
      </w:rPr>
    </w:lvl>
    <w:lvl w:ilvl="3" w:tplc="040C0001" w:tentative="1">
      <w:start w:val="1"/>
      <w:numFmt w:val="bullet"/>
      <w:lvlText w:val=""/>
      <w:lvlJc w:val="left"/>
      <w:pPr>
        <w:ind w:left="6196" w:hanging="360"/>
      </w:pPr>
      <w:rPr>
        <w:rFonts w:ascii="Symbol" w:hAnsi="Symbol" w:hint="default"/>
      </w:rPr>
    </w:lvl>
    <w:lvl w:ilvl="4" w:tplc="040C0003" w:tentative="1">
      <w:start w:val="1"/>
      <w:numFmt w:val="bullet"/>
      <w:lvlText w:val="o"/>
      <w:lvlJc w:val="left"/>
      <w:pPr>
        <w:ind w:left="6916" w:hanging="360"/>
      </w:pPr>
      <w:rPr>
        <w:rFonts w:ascii="Courier New" w:hAnsi="Courier New" w:cs="Courier New" w:hint="default"/>
      </w:rPr>
    </w:lvl>
    <w:lvl w:ilvl="5" w:tplc="040C0005" w:tentative="1">
      <w:start w:val="1"/>
      <w:numFmt w:val="bullet"/>
      <w:lvlText w:val=""/>
      <w:lvlJc w:val="left"/>
      <w:pPr>
        <w:ind w:left="7636" w:hanging="360"/>
      </w:pPr>
      <w:rPr>
        <w:rFonts w:ascii="Wingdings" w:hAnsi="Wingdings" w:hint="default"/>
      </w:rPr>
    </w:lvl>
    <w:lvl w:ilvl="6" w:tplc="040C0001" w:tentative="1">
      <w:start w:val="1"/>
      <w:numFmt w:val="bullet"/>
      <w:lvlText w:val=""/>
      <w:lvlJc w:val="left"/>
      <w:pPr>
        <w:ind w:left="8356" w:hanging="360"/>
      </w:pPr>
      <w:rPr>
        <w:rFonts w:ascii="Symbol" w:hAnsi="Symbol" w:hint="default"/>
      </w:rPr>
    </w:lvl>
    <w:lvl w:ilvl="7" w:tplc="040C0003" w:tentative="1">
      <w:start w:val="1"/>
      <w:numFmt w:val="bullet"/>
      <w:lvlText w:val="o"/>
      <w:lvlJc w:val="left"/>
      <w:pPr>
        <w:ind w:left="9076" w:hanging="360"/>
      </w:pPr>
      <w:rPr>
        <w:rFonts w:ascii="Courier New" w:hAnsi="Courier New" w:cs="Courier New" w:hint="default"/>
      </w:rPr>
    </w:lvl>
    <w:lvl w:ilvl="8" w:tplc="040C0005" w:tentative="1">
      <w:start w:val="1"/>
      <w:numFmt w:val="bullet"/>
      <w:lvlText w:val=""/>
      <w:lvlJc w:val="left"/>
      <w:pPr>
        <w:ind w:left="9796" w:hanging="360"/>
      </w:pPr>
      <w:rPr>
        <w:rFonts w:ascii="Wingdings" w:hAnsi="Wingdings" w:hint="default"/>
      </w:rPr>
    </w:lvl>
  </w:abstractNum>
  <w:abstractNum w:abstractNumId="16" w15:restartNumberingAfterBreak="0">
    <w:nsid w:val="4AFA1E6D"/>
    <w:multiLevelType w:val="hybridMultilevel"/>
    <w:tmpl w:val="F51249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B75447"/>
    <w:multiLevelType w:val="hybridMultilevel"/>
    <w:tmpl w:val="C7B27E4C"/>
    <w:lvl w:ilvl="0" w:tplc="A23435B2">
      <w:start w:val="1"/>
      <w:numFmt w:val="bullet"/>
      <w:lvlText w:val=""/>
      <w:lvlJc w:val="left"/>
      <w:pPr>
        <w:tabs>
          <w:tab w:val="num" w:pos="720"/>
        </w:tabs>
        <w:ind w:left="720" w:hanging="360"/>
      </w:pPr>
      <w:rPr>
        <w:rFonts w:ascii="Wingdings 2" w:hAnsi="Wingdings 2" w:hint="default"/>
      </w:rPr>
    </w:lvl>
    <w:lvl w:ilvl="1" w:tplc="40A2E5D2" w:tentative="1">
      <w:start w:val="1"/>
      <w:numFmt w:val="bullet"/>
      <w:lvlText w:val=""/>
      <w:lvlJc w:val="left"/>
      <w:pPr>
        <w:tabs>
          <w:tab w:val="num" w:pos="1440"/>
        </w:tabs>
        <w:ind w:left="1440" w:hanging="360"/>
      </w:pPr>
      <w:rPr>
        <w:rFonts w:ascii="Wingdings 2" w:hAnsi="Wingdings 2" w:hint="default"/>
      </w:rPr>
    </w:lvl>
    <w:lvl w:ilvl="2" w:tplc="5D42410A" w:tentative="1">
      <w:start w:val="1"/>
      <w:numFmt w:val="bullet"/>
      <w:lvlText w:val=""/>
      <w:lvlJc w:val="left"/>
      <w:pPr>
        <w:tabs>
          <w:tab w:val="num" w:pos="2160"/>
        </w:tabs>
        <w:ind w:left="2160" w:hanging="360"/>
      </w:pPr>
      <w:rPr>
        <w:rFonts w:ascii="Wingdings 2" w:hAnsi="Wingdings 2" w:hint="default"/>
      </w:rPr>
    </w:lvl>
    <w:lvl w:ilvl="3" w:tplc="B1C46322" w:tentative="1">
      <w:start w:val="1"/>
      <w:numFmt w:val="bullet"/>
      <w:lvlText w:val=""/>
      <w:lvlJc w:val="left"/>
      <w:pPr>
        <w:tabs>
          <w:tab w:val="num" w:pos="2880"/>
        </w:tabs>
        <w:ind w:left="2880" w:hanging="360"/>
      </w:pPr>
      <w:rPr>
        <w:rFonts w:ascii="Wingdings 2" w:hAnsi="Wingdings 2" w:hint="default"/>
      </w:rPr>
    </w:lvl>
    <w:lvl w:ilvl="4" w:tplc="988262AA" w:tentative="1">
      <w:start w:val="1"/>
      <w:numFmt w:val="bullet"/>
      <w:lvlText w:val=""/>
      <w:lvlJc w:val="left"/>
      <w:pPr>
        <w:tabs>
          <w:tab w:val="num" w:pos="3600"/>
        </w:tabs>
        <w:ind w:left="3600" w:hanging="360"/>
      </w:pPr>
      <w:rPr>
        <w:rFonts w:ascii="Wingdings 2" w:hAnsi="Wingdings 2" w:hint="default"/>
      </w:rPr>
    </w:lvl>
    <w:lvl w:ilvl="5" w:tplc="92E6F3FC" w:tentative="1">
      <w:start w:val="1"/>
      <w:numFmt w:val="bullet"/>
      <w:lvlText w:val=""/>
      <w:lvlJc w:val="left"/>
      <w:pPr>
        <w:tabs>
          <w:tab w:val="num" w:pos="4320"/>
        </w:tabs>
        <w:ind w:left="4320" w:hanging="360"/>
      </w:pPr>
      <w:rPr>
        <w:rFonts w:ascii="Wingdings 2" w:hAnsi="Wingdings 2" w:hint="default"/>
      </w:rPr>
    </w:lvl>
    <w:lvl w:ilvl="6" w:tplc="CAC46066" w:tentative="1">
      <w:start w:val="1"/>
      <w:numFmt w:val="bullet"/>
      <w:lvlText w:val=""/>
      <w:lvlJc w:val="left"/>
      <w:pPr>
        <w:tabs>
          <w:tab w:val="num" w:pos="5040"/>
        </w:tabs>
        <w:ind w:left="5040" w:hanging="360"/>
      </w:pPr>
      <w:rPr>
        <w:rFonts w:ascii="Wingdings 2" w:hAnsi="Wingdings 2" w:hint="default"/>
      </w:rPr>
    </w:lvl>
    <w:lvl w:ilvl="7" w:tplc="AC1AFABA" w:tentative="1">
      <w:start w:val="1"/>
      <w:numFmt w:val="bullet"/>
      <w:lvlText w:val=""/>
      <w:lvlJc w:val="left"/>
      <w:pPr>
        <w:tabs>
          <w:tab w:val="num" w:pos="5760"/>
        </w:tabs>
        <w:ind w:left="5760" w:hanging="360"/>
      </w:pPr>
      <w:rPr>
        <w:rFonts w:ascii="Wingdings 2" w:hAnsi="Wingdings 2" w:hint="default"/>
      </w:rPr>
    </w:lvl>
    <w:lvl w:ilvl="8" w:tplc="421C7AA8"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54354DE0"/>
    <w:multiLevelType w:val="hybridMultilevel"/>
    <w:tmpl w:val="86389F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BE35930"/>
    <w:multiLevelType w:val="hybridMultilevel"/>
    <w:tmpl w:val="A860D572"/>
    <w:lvl w:ilvl="0" w:tplc="040C0001">
      <w:start w:val="1"/>
      <w:numFmt w:val="bullet"/>
      <w:lvlText w:val=""/>
      <w:lvlJc w:val="left"/>
      <w:pPr>
        <w:ind w:left="945" w:hanging="360"/>
      </w:pPr>
      <w:rPr>
        <w:rFonts w:ascii="Symbol" w:hAnsi="Symbol" w:hint="default"/>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20" w15:restartNumberingAfterBreak="0">
    <w:nsid w:val="5DB95D41"/>
    <w:multiLevelType w:val="hybridMultilevel"/>
    <w:tmpl w:val="9F1A56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F063264"/>
    <w:multiLevelType w:val="hybridMultilevel"/>
    <w:tmpl w:val="B2BA085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7625944"/>
    <w:multiLevelType w:val="hybridMultilevel"/>
    <w:tmpl w:val="87649E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8142277"/>
    <w:multiLevelType w:val="hybridMultilevel"/>
    <w:tmpl w:val="45066542"/>
    <w:lvl w:ilvl="0" w:tplc="7B3A068A">
      <w:start w:val="3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DB75FEB"/>
    <w:multiLevelType w:val="hybridMultilevel"/>
    <w:tmpl w:val="2EC0C872"/>
    <w:lvl w:ilvl="0" w:tplc="38881E10">
      <w:start w:val="1"/>
      <w:numFmt w:val="bullet"/>
      <w:lvlText w:val="•"/>
      <w:lvlJc w:val="left"/>
      <w:pPr>
        <w:tabs>
          <w:tab w:val="num" w:pos="720"/>
        </w:tabs>
        <w:ind w:left="720" w:hanging="360"/>
      </w:pPr>
      <w:rPr>
        <w:rFonts w:ascii="Times New Roman" w:hAnsi="Times New Roman" w:hint="default"/>
      </w:rPr>
    </w:lvl>
    <w:lvl w:ilvl="1" w:tplc="9E86E1BC" w:tentative="1">
      <w:start w:val="1"/>
      <w:numFmt w:val="bullet"/>
      <w:lvlText w:val="•"/>
      <w:lvlJc w:val="left"/>
      <w:pPr>
        <w:tabs>
          <w:tab w:val="num" w:pos="1440"/>
        </w:tabs>
        <w:ind w:left="1440" w:hanging="360"/>
      </w:pPr>
      <w:rPr>
        <w:rFonts w:ascii="Times New Roman" w:hAnsi="Times New Roman" w:hint="default"/>
      </w:rPr>
    </w:lvl>
    <w:lvl w:ilvl="2" w:tplc="65BAF254" w:tentative="1">
      <w:start w:val="1"/>
      <w:numFmt w:val="bullet"/>
      <w:lvlText w:val="•"/>
      <w:lvlJc w:val="left"/>
      <w:pPr>
        <w:tabs>
          <w:tab w:val="num" w:pos="2160"/>
        </w:tabs>
        <w:ind w:left="2160" w:hanging="360"/>
      </w:pPr>
      <w:rPr>
        <w:rFonts w:ascii="Times New Roman" w:hAnsi="Times New Roman" w:hint="default"/>
      </w:rPr>
    </w:lvl>
    <w:lvl w:ilvl="3" w:tplc="012077A6" w:tentative="1">
      <w:start w:val="1"/>
      <w:numFmt w:val="bullet"/>
      <w:lvlText w:val="•"/>
      <w:lvlJc w:val="left"/>
      <w:pPr>
        <w:tabs>
          <w:tab w:val="num" w:pos="2880"/>
        </w:tabs>
        <w:ind w:left="2880" w:hanging="360"/>
      </w:pPr>
      <w:rPr>
        <w:rFonts w:ascii="Times New Roman" w:hAnsi="Times New Roman" w:hint="default"/>
      </w:rPr>
    </w:lvl>
    <w:lvl w:ilvl="4" w:tplc="A68CBA38" w:tentative="1">
      <w:start w:val="1"/>
      <w:numFmt w:val="bullet"/>
      <w:lvlText w:val="•"/>
      <w:lvlJc w:val="left"/>
      <w:pPr>
        <w:tabs>
          <w:tab w:val="num" w:pos="3600"/>
        </w:tabs>
        <w:ind w:left="3600" w:hanging="360"/>
      </w:pPr>
      <w:rPr>
        <w:rFonts w:ascii="Times New Roman" w:hAnsi="Times New Roman" w:hint="default"/>
      </w:rPr>
    </w:lvl>
    <w:lvl w:ilvl="5" w:tplc="7D32568E" w:tentative="1">
      <w:start w:val="1"/>
      <w:numFmt w:val="bullet"/>
      <w:lvlText w:val="•"/>
      <w:lvlJc w:val="left"/>
      <w:pPr>
        <w:tabs>
          <w:tab w:val="num" w:pos="4320"/>
        </w:tabs>
        <w:ind w:left="4320" w:hanging="360"/>
      </w:pPr>
      <w:rPr>
        <w:rFonts w:ascii="Times New Roman" w:hAnsi="Times New Roman" w:hint="default"/>
      </w:rPr>
    </w:lvl>
    <w:lvl w:ilvl="6" w:tplc="16B68AD4" w:tentative="1">
      <w:start w:val="1"/>
      <w:numFmt w:val="bullet"/>
      <w:lvlText w:val="•"/>
      <w:lvlJc w:val="left"/>
      <w:pPr>
        <w:tabs>
          <w:tab w:val="num" w:pos="5040"/>
        </w:tabs>
        <w:ind w:left="5040" w:hanging="360"/>
      </w:pPr>
      <w:rPr>
        <w:rFonts w:ascii="Times New Roman" w:hAnsi="Times New Roman" w:hint="default"/>
      </w:rPr>
    </w:lvl>
    <w:lvl w:ilvl="7" w:tplc="76B2212C" w:tentative="1">
      <w:start w:val="1"/>
      <w:numFmt w:val="bullet"/>
      <w:lvlText w:val="•"/>
      <w:lvlJc w:val="left"/>
      <w:pPr>
        <w:tabs>
          <w:tab w:val="num" w:pos="5760"/>
        </w:tabs>
        <w:ind w:left="5760" w:hanging="360"/>
      </w:pPr>
      <w:rPr>
        <w:rFonts w:ascii="Times New Roman" w:hAnsi="Times New Roman" w:hint="default"/>
      </w:rPr>
    </w:lvl>
    <w:lvl w:ilvl="8" w:tplc="EC365366"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0A528DA"/>
    <w:multiLevelType w:val="hybridMultilevel"/>
    <w:tmpl w:val="C7E2A24E"/>
    <w:lvl w:ilvl="0" w:tplc="076E4234">
      <w:start w:val="1"/>
      <w:numFmt w:val="bullet"/>
      <w:lvlText w:val=""/>
      <w:lvlJc w:val="left"/>
      <w:pPr>
        <w:tabs>
          <w:tab w:val="num" w:pos="720"/>
        </w:tabs>
        <w:ind w:left="720" w:hanging="360"/>
      </w:pPr>
      <w:rPr>
        <w:rFonts w:ascii="Wingdings" w:hAnsi="Wingdings" w:hint="default"/>
      </w:rPr>
    </w:lvl>
    <w:lvl w:ilvl="1" w:tplc="51823828">
      <w:start w:val="905"/>
      <w:numFmt w:val="bullet"/>
      <w:lvlText w:val=""/>
      <w:lvlJc w:val="left"/>
      <w:pPr>
        <w:tabs>
          <w:tab w:val="num" w:pos="1440"/>
        </w:tabs>
        <w:ind w:left="1440" w:hanging="360"/>
      </w:pPr>
      <w:rPr>
        <w:rFonts w:ascii="Wingdings" w:hAnsi="Wingdings" w:hint="default"/>
      </w:rPr>
    </w:lvl>
    <w:lvl w:ilvl="2" w:tplc="CE948F50" w:tentative="1">
      <w:start w:val="1"/>
      <w:numFmt w:val="bullet"/>
      <w:lvlText w:val=""/>
      <w:lvlJc w:val="left"/>
      <w:pPr>
        <w:tabs>
          <w:tab w:val="num" w:pos="2160"/>
        </w:tabs>
        <w:ind w:left="2160" w:hanging="360"/>
      </w:pPr>
      <w:rPr>
        <w:rFonts w:ascii="Wingdings" w:hAnsi="Wingdings" w:hint="default"/>
      </w:rPr>
    </w:lvl>
    <w:lvl w:ilvl="3" w:tplc="64A0C71C" w:tentative="1">
      <w:start w:val="1"/>
      <w:numFmt w:val="bullet"/>
      <w:lvlText w:val=""/>
      <w:lvlJc w:val="left"/>
      <w:pPr>
        <w:tabs>
          <w:tab w:val="num" w:pos="2880"/>
        </w:tabs>
        <w:ind w:left="2880" w:hanging="360"/>
      </w:pPr>
      <w:rPr>
        <w:rFonts w:ascii="Wingdings" w:hAnsi="Wingdings" w:hint="default"/>
      </w:rPr>
    </w:lvl>
    <w:lvl w:ilvl="4" w:tplc="3B7ECE08">
      <w:start w:val="905"/>
      <w:numFmt w:val="bullet"/>
      <w:lvlText w:val=""/>
      <w:lvlJc w:val="left"/>
      <w:pPr>
        <w:tabs>
          <w:tab w:val="num" w:pos="3600"/>
        </w:tabs>
        <w:ind w:left="3600" w:hanging="360"/>
      </w:pPr>
      <w:rPr>
        <w:rFonts w:ascii="Wingdings" w:hAnsi="Wingdings" w:hint="default"/>
      </w:rPr>
    </w:lvl>
    <w:lvl w:ilvl="5" w:tplc="A3546C62" w:tentative="1">
      <w:start w:val="1"/>
      <w:numFmt w:val="bullet"/>
      <w:lvlText w:val=""/>
      <w:lvlJc w:val="left"/>
      <w:pPr>
        <w:tabs>
          <w:tab w:val="num" w:pos="4320"/>
        </w:tabs>
        <w:ind w:left="4320" w:hanging="360"/>
      </w:pPr>
      <w:rPr>
        <w:rFonts w:ascii="Wingdings" w:hAnsi="Wingdings" w:hint="default"/>
      </w:rPr>
    </w:lvl>
    <w:lvl w:ilvl="6" w:tplc="819CBF32" w:tentative="1">
      <w:start w:val="1"/>
      <w:numFmt w:val="bullet"/>
      <w:lvlText w:val=""/>
      <w:lvlJc w:val="left"/>
      <w:pPr>
        <w:tabs>
          <w:tab w:val="num" w:pos="5040"/>
        </w:tabs>
        <w:ind w:left="5040" w:hanging="360"/>
      </w:pPr>
      <w:rPr>
        <w:rFonts w:ascii="Wingdings" w:hAnsi="Wingdings" w:hint="default"/>
      </w:rPr>
    </w:lvl>
    <w:lvl w:ilvl="7" w:tplc="584AA620" w:tentative="1">
      <w:start w:val="1"/>
      <w:numFmt w:val="bullet"/>
      <w:lvlText w:val=""/>
      <w:lvlJc w:val="left"/>
      <w:pPr>
        <w:tabs>
          <w:tab w:val="num" w:pos="5760"/>
        </w:tabs>
        <w:ind w:left="5760" w:hanging="360"/>
      </w:pPr>
      <w:rPr>
        <w:rFonts w:ascii="Wingdings" w:hAnsi="Wingdings" w:hint="default"/>
      </w:rPr>
    </w:lvl>
    <w:lvl w:ilvl="8" w:tplc="9A06847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7D0677"/>
    <w:multiLevelType w:val="hybridMultilevel"/>
    <w:tmpl w:val="63563E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2D1178C"/>
    <w:multiLevelType w:val="hybridMultilevel"/>
    <w:tmpl w:val="1048D9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84319678">
    <w:abstractNumId w:val="4"/>
  </w:num>
  <w:num w:numId="2" w16cid:durableId="1549410320">
    <w:abstractNumId w:val="5"/>
  </w:num>
  <w:num w:numId="3" w16cid:durableId="1477916677">
    <w:abstractNumId w:val="20"/>
  </w:num>
  <w:num w:numId="4" w16cid:durableId="1751924960">
    <w:abstractNumId w:val="11"/>
  </w:num>
  <w:num w:numId="5" w16cid:durableId="1242058907">
    <w:abstractNumId w:val="7"/>
  </w:num>
  <w:num w:numId="6" w16cid:durableId="711271566">
    <w:abstractNumId w:val="26"/>
  </w:num>
  <w:num w:numId="7" w16cid:durableId="489952776">
    <w:abstractNumId w:val="16"/>
  </w:num>
  <w:num w:numId="8" w16cid:durableId="203519385">
    <w:abstractNumId w:val="22"/>
  </w:num>
  <w:num w:numId="9" w16cid:durableId="182789439">
    <w:abstractNumId w:val="21"/>
  </w:num>
  <w:num w:numId="10" w16cid:durableId="1843809514">
    <w:abstractNumId w:val="10"/>
  </w:num>
  <w:num w:numId="11" w16cid:durableId="182476312">
    <w:abstractNumId w:val="15"/>
  </w:num>
  <w:num w:numId="12" w16cid:durableId="1410732319">
    <w:abstractNumId w:val="14"/>
  </w:num>
  <w:num w:numId="13" w16cid:durableId="944465622">
    <w:abstractNumId w:val="9"/>
  </w:num>
  <w:num w:numId="14" w16cid:durableId="307244818">
    <w:abstractNumId w:val="18"/>
  </w:num>
  <w:num w:numId="15" w16cid:durableId="843936671">
    <w:abstractNumId w:val="2"/>
  </w:num>
  <w:num w:numId="16" w16cid:durableId="1013217058">
    <w:abstractNumId w:val="1"/>
  </w:num>
  <w:num w:numId="17" w16cid:durableId="687022205">
    <w:abstractNumId w:val="13"/>
  </w:num>
  <w:num w:numId="18" w16cid:durableId="1101610854">
    <w:abstractNumId w:val="19"/>
  </w:num>
  <w:num w:numId="19" w16cid:durableId="60368493">
    <w:abstractNumId w:val="0"/>
  </w:num>
  <w:num w:numId="20" w16cid:durableId="208306023">
    <w:abstractNumId w:val="8"/>
  </w:num>
  <w:num w:numId="21" w16cid:durableId="2106029913">
    <w:abstractNumId w:val="17"/>
  </w:num>
  <w:num w:numId="22" w16cid:durableId="128789041">
    <w:abstractNumId w:val="25"/>
  </w:num>
  <w:num w:numId="23" w16cid:durableId="1272472090">
    <w:abstractNumId w:val="24"/>
  </w:num>
  <w:num w:numId="24" w16cid:durableId="528573000">
    <w:abstractNumId w:val="12"/>
  </w:num>
  <w:num w:numId="25" w16cid:durableId="539511723">
    <w:abstractNumId w:val="3"/>
  </w:num>
  <w:num w:numId="26" w16cid:durableId="2021199534">
    <w:abstractNumId w:val="6"/>
  </w:num>
  <w:num w:numId="27" w16cid:durableId="1310137083">
    <w:abstractNumId w:val="27"/>
  </w:num>
  <w:num w:numId="28" w16cid:durableId="5256823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67B"/>
    <w:rsid w:val="0004257E"/>
    <w:rsid w:val="00060C27"/>
    <w:rsid w:val="000620BA"/>
    <w:rsid w:val="00062D8B"/>
    <w:rsid w:val="000A2431"/>
    <w:rsid w:val="000C1026"/>
    <w:rsid w:val="00137AD5"/>
    <w:rsid w:val="00171DC5"/>
    <w:rsid w:val="0018608A"/>
    <w:rsid w:val="001D2E4D"/>
    <w:rsid w:val="00232E99"/>
    <w:rsid w:val="00241510"/>
    <w:rsid w:val="00243770"/>
    <w:rsid w:val="002D6C32"/>
    <w:rsid w:val="00302819"/>
    <w:rsid w:val="0030583C"/>
    <w:rsid w:val="003064F2"/>
    <w:rsid w:val="003126C2"/>
    <w:rsid w:val="00340B07"/>
    <w:rsid w:val="003457F6"/>
    <w:rsid w:val="00363C80"/>
    <w:rsid w:val="00390974"/>
    <w:rsid w:val="003B5197"/>
    <w:rsid w:val="003C4AFB"/>
    <w:rsid w:val="00401140"/>
    <w:rsid w:val="00425D55"/>
    <w:rsid w:val="0043322B"/>
    <w:rsid w:val="004339C6"/>
    <w:rsid w:val="0043511F"/>
    <w:rsid w:val="00444C18"/>
    <w:rsid w:val="00462DED"/>
    <w:rsid w:val="00492F41"/>
    <w:rsid w:val="004C3E8E"/>
    <w:rsid w:val="004D3763"/>
    <w:rsid w:val="005176FD"/>
    <w:rsid w:val="00574046"/>
    <w:rsid w:val="005A3616"/>
    <w:rsid w:val="005C2482"/>
    <w:rsid w:val="005C6E1C"/>
    <w:rsid w:val="006022D1"/>
    <w:rsid w:val="00611939"/>
    <w:rsid w:val="00634661"/>
    <w:rsid w:val="0065087F"/>
    <w:rsid w:val="00664858"/>
    <w:rsid w:val="0067686F"/>
    <w:rsid w:val="006A1F63"/>
    <w:rsid w:val="006C415A"/>
    <w:rsid w:val="006D1EBB"/>
    <w:rsid w:val="006D5B44"/>
    <w:rsid w:val="006E17DB"/>
    <w:rsid w:val="006E1F4C"/>
    <w:rsid w:val="006E391D"/>
    <w:rsid w:val="007030AE"/>
    <w:rsid w:val="00713BB5"/>
    <w:rsid w:val="007370AA"/>
    <w:rsid w:val="007418D0"/>
    <w:rsid w:val="00765818"/>
    <w:rsid w:val="007831F0"/>
    <w:rsid w:val="00783381"/>
    <w:rsid w:val="00794F75"/>
    <w:rsid w:val="007D5D0E"/>
    <w:rsid w:val="007E12B9"/>
    <w:rsid w:val="007E2B87"/>
    <w:rsid w:val="007E2FE7"/>
    <w:rsid w:val="007F4178"/>
    <w:rsid w:val="00812AED"/>
    <w:rsid w:val="00856158"/>
    <w:rsid w:val="00865859"/>
    <w:rsid w:val="008708A7"/>
    <w:rsid w:val="00944CD5"/>
    <w:rsid w:val="00957052"/>
    <w:rsid w:val="009572A7"/>
    <w:rsid w:val="00962B14"/>
    <w:rsid w:val="0096342B"/>
    <w:rsid w:val="00972936"/>
    <w:rsid w:val="009B0DDA"/>
    <w:rsid w:val="009C5220"/>
    <w:rsid w:val="009F75ED"/>
    <w:rsid w:val="00A03CF5"/>
    <w:rsid w:val="00A04A5C"/>
    <w:rsid w:val="00A06ED0"/>
    <w:rsid w:val="00A14BF3"/>
    <w:rsid w:val="00A21902"/>
    <w:rsid w:val="00A61158"/>
    <w:rsid w:val="00A61759"/>
    <w:rsid w:val="00A83027"/>
    <w:rsid w:val="00AD1C02"/>
    <w:rsid w:val="00AF37F4"/>
    <w:rsid w:val="00AF44F1"/>
    <w:rsid w:val="00B01F87"/>
    <w:rsid w:val="00B200F8"/>
    <w:rsid w:val="00B270EF"/>
    <w:rsid w:val="00B56E94"/>
    <w:rsid w:val="00B86DA7"/>
    <w:rsid w:val="00B915C5"/>
    <w:rsid w:val="00BA2FB7"/>
    <w:rsid w:val="00BB7959"/>
    <w:rsid w:val="00BD5CAC"/>
    <w:rsid w:val="00BD6CB1"/>
    <w:rsid w:val="00BE0863"/>
    <w:rsid w:val="00BF1BEA"/>
    <w:rsid w:val="00C41411"/>
    <w:rsid w:val="00C46240"/>
    <w:rsid w:val="00C669D0"/>
    <w:rsid w:val="00C80F87"/>
    <w:rsid w:val="00CB4F9A"/>
    <w:rsid w:val="00CC47A5"/>
    <w:rsid w:val="00CE64E1"/>
    <w:rsid w:val="00CF367B"/>
    <w:rsid w:val="00CF606C"/>
    <w:rsid w:val="00D02A65"/>
    <w:rsid w:val="00D06C43"/>
    <w:rsid w:val="00D109A5"/>
    <w:rsid w:val="00D347AD"/>
    <w:rsid w:val="00D479FE"/>
    <w:rsid w:val="00D52FAD"/>
    <w:rsid w:val="00D61A56"/>
    <w:rsid w:val="00D67CC6"/>
    <w:rsid w:val="00D754E6"/>
    <w:rsid w:val="00DC6E10"/>
    <w:rsid w:val="00DD14FF"/>
    <w:rsid w:val="00DE76E0"/>
    <w:rsid w:val="00DF1F48"/>
    <w:rsid w:val="00DF20CF"/>
    <w:rsid w:val="00E17123"/>
    <w:rsid w:val="00E17833"/>
    <w:rsid w:val="00E260F4"/>
    <w:rsid w:val="00E43B18"/>
    <w:rsid w:val="00E50EDE"/>
    <w:rsid w:val="00E70D28"/>
    <w:rsid w:val="00E716EF"/>
    <w:rsid w:val="00E72981"/>
    <w:rsid w:val="00E770D9"/>
    <w:rsid w:val="00E905CC"/>
    <w:rsid w:val="00EB4A14"/>
    <w:rsid w:val="00F177A2"/>
    <w:rsid w:val="00F335FB"/>
    <w:rsid w:val="00F60E50"/>
    <w:rsid w:val="00F747F8"/>
    <w:rsid w:val="00F76D8A"/>
    <w:rsid w:val="00F97DB1"/>
    <w:rsid w:val="00FA6E8C"/>
    <w:rsid w:val="00FC67C9"/>
    <w:rsid w:val="00FE34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31663AD"/>
  <w15:docId w15:val="{ACDA06E4-6E69-4393-BB2A-773B79478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A5C"/>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E1F4C"/>
    <w:pPr>
      <w:tabs>
        <w:tab w:val="center" w:pos="4536"/>
        <w:tab w:val="right" w:pos="9072"/>
      </w:tabs>
    </w:pPr>
  </w:style>
  <w:style w:type="character" w:customStyle="1" w:styleId="En-tteCar">
    <w:name w:val="En-tête Car"/>
    <w:link w:val="En-tte"/>
    <w:uiPriority w:val="99"/>
    <w:rsid w:val="006E1F4C"/>
    <w:rPr>
      <w:sz w:val="22"/>
      <w:szCs w:val="22"/>
      <w:lang w:eastAsia="en-US"/>
    </w:rPr>
  </w:style>
  <w:style w:type="paragraph" w:styleId="Pieddepage">
    <w:name w:val="footer"/>
    <w:basedOn w:val="Normal"/>
    <w:link w:val="PieddepageCar"/>
    <w:uiPriority w:val="99"/>
    <w:unhideWhenUsed/>
    <w:rsid w:val="006E1F4C"/>
    <w:pPr>
      <w:tabs>
        <w:tab w:val="center" w:pos="4536"/>
        <w:tab w:val="right" w:pos="9072"/>
      </w:tabs>
    </w:pPr>
  </w:style>
  <w:style w:type="character" w:customStyle="1" w:styleId="PieddepageCar">
    <w:name w:val="Pied de page Car"/>
    <w:link w:val="Pieddepage"/>
    <w:uiPriority w:val="99"/>
    <w:rsid w:val="006E1F4C"/>
    <w:rPr>
      <w:sz w:val="22"/>
      <w:szCs w:val="22"/>
      <w:lang w:eastAsia="en-US"/>
    </w:rPr>
  </w:style>
  <w:style w:type="paragraph" w:customStyle="1" w:styleId="Style2">
    <w:name w:val="Style 2"/>
    <w:basedOn w:val="Normal"/>
    <w:uiPriority w:val="99"/>
    <w:rsid w:val="00611939"/>
    <w:pPr>
      <w:widowControl w:val="0"/>
      <w:autoSpaceDE w:val="0"/>
      <w:autoSpaceDN w:val="0"/>
      <w:adjustRightInd w:val="0"/>
      <w:spacing w:after="0" w:line="240" w:lineRule="auto"/>
    </w:pPr>
    <w:rPr>
      <w:rFonts w:ascii="Times New Roman" w:eastAsia="Times New Roman" w:hAnsi="Times New Roman"/>
      <w:sz w:val="20"/>
      <w:szCs w:val="20"/>
      <w:lang w:eastAsia="fr-FR"/>
    </w:rPr>
  </w:style>
  <w:style w:type="paragraph" w:customStyle="1" w:styleId="Style1">
    <w:name w:val="Style 1"/>
    <w:basedOn w:val="Normal"/>
    <w:uiPriority w:val="99"/>
    <w:rsid w:val="00611939"/>
    <w:pPr>
      <w:widowControl w:val="0"/>
      <w:autoSpaceDE w:val="0"/>
      <w:autoSpaceDN w:val="0"/>
      <w:adjustRightInd w:val="0"/>
      <w:spacing w:after="0" w:line="240" w:lineRule="auto"/>
    </w:pPr>
    <w:rPr>
      <w:rFonts w:ascii="Times New Roman" w:eastAsia="Times New Roman" w:hAnsi="Times New Roman"/>
      <w:sz w:val="24"/>
      <w:szCs w:val="24"/>
      <w:lang w:eastAsia="fr-FR"/>
    </w:rPr>
  </w:style>
  <w:style w:type="character" w:customStyle="1" w:styleId="CharacterStyle1">
    <w:name w:val="Character Style 1"/>
    <w:uiPriority w:val="99"/>
    <w:rsid w:val="00611939"/>
    <w:rPr>
      <w:sz w:val="20"/>
      <w:szCs w:val="20"/>
    </w:rPr>
  </w:style>
  <w:style w:type="paragraph" w:styleId="Paragraphedeliste">
    <w:name w:val="List Paragraph"/>
    <w:basedOn w:val="Normal"/>
    <w:uiPriority w:val="34"/>
    <w:qFormat/>
    <w:rsid w:val="00865859"/>
    <w:pPr>
      <w:spacing w:after="0" w:line="240" w:lineRule="auto"/>
      <w:ind w:left="720"/>
      <w:contextualSpacing/>
    </w:pPr>
    <w:rPr>
      <w:rFonts w:ascii="Times New Roman" w:eastAsia="Times New Roman" w:hAnsi="Times New Roman"/>
      <w:sz w:val="24"/>
      <w:szCs w:val="24"/>
      <w:lang w:eastAsia="fr-FR"/>
    </w:rPr>
  </w:style>
  <w:style w:type="paragraph" w:styleId="Textedebulles">
    <w:name w:val="Balloon Text"/>
    <w:basedOn w:val="Normal"/>
    <w:link w:val="TextedebullesCar"/>
    <w:uiPriority w:val="99"/>
    <w:semiHidden/>
    <w:unhideWhenUsed/>
    <w:rsid w:val="00E716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16EF"/>
    <w:rPr>
      <w:rFonts w:ascii="Tahoma" w:hAnsi="Tahoma" w:cs="Tahoma"/>
      <w:sz w:val="16"/>
      <w:szCs w:val="16"/>
      <w:lang w:eastAsia="en-US"/>
    </w:rPr>
  </w:style>
  <w:style w:type="paragraph" w:styleId="Rvision">
    <w:name w:val="Revision"/>
    <w:hidden/>
    <w:uiPriority w:val="99"/>
    <w:semiHidden/>
    <w:rsid w:val="00E905CC"/>
    <w:rPr>
      <w:sz w:val="22"/>
      <w:szCs w:val="22"/>
      <w:lang w:eastAsia="en-US"/>
    </w:rPr>
  </w:style>
  <w:style w:type="paragraph" w:customStyle="1" w:styleId="Default">
    <w:name w:val="Default"/>
    <w:rsid w:val="00A61759"/>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77157">
      <w:bodyDiv w:val="1"/>
      <w:marLeft w:val="0"/>
      <w:marRight w:val="0"/>
      <w:marTop w:val="0"/>
      <w:marBottom w:val="0"/>
      <w:divBdr>
        <w:top w:val="none" w:sz="0" w:space="0" w:color="auto"/>
        <w:left w:val="none" w:sz="0" w:space="0" w:color="auto"/>
        <w:bottom w:val="none" w:sz="0" w:space="0" w:color="auto"/>
        <w:right w:val="none" w:sz="0" w:space="0" w:color="auto"/>
      </w:divBdr>
    </w:div>
    <w:div w:id="1629238418">
      <w:bodyDiv w:val="1"/>
      <w:marLeft w:val="0"/>
      <w:marRight w:val="0"/>
      <w:marTop w:val="0"/>
      <w:marBottom w:val="0"/>
      <w:divBdr>
        <w:top w:val="none" w:sz="0" w:space="0" w:color="auto"/>
        <w:left w:val="none" w:sz="0" w:space="0" w:color="auto"/>
        <w:bottom w:val="none" w:sz="0" w:space="0" w:color="auto"/>
        <w:right w:val="none" w:sz="0" w:space="0" w:color="auto"/>
      </w:divBdr>
    </w:div>
    <w:div w:id="2044937041">
      <w:bodyDiv w:val="1"/>
      <w:marLeft w:val="0"/>
      <w:marRight w:val="0"/>
      <w:marTop w:val="0"/>
      <w:marBottom w:val="0"/>
      <w:divBdr>
        <w:top w:val="none" w:sz="0" w:space="0" w:color="auto"/>
        <w:left w:val="none" w:sz="0" w:space="0" w:color="auto"/>
        <w:bottom w:val="none" w:sz="0" w:space="0" w:color="auto"/>
        <w:right w:val="none" w:sz="0" w:space="0" w:color="auto"/>
      </w:divBdr>
      <w:divsChild>
        <w:div w:id="1866939479">
          <w:marLeft w:val="0"/>
          <w:marRight w:val="0"/>
          <w:marTop w:val="67"/>
          <w:marBottom w:val="0"/>
          <w:divBdr>
            <w:top w:val="none" w:sz="0" w:space="0" w:color="auto"/>
            <w:left w:val="none" w:sz="0" w:space="0" w:color="auto"/>
            <w:bottom w:val="none" w:sz="0" w:space="0" w:color="auto"/>
            <w:right w:val="none" w:sz="0" w:space="0" w:color="auto"/>
          </w:divBdr>
        </w:div>
      </w:divsChild>
    </w:div>
    <w:div w:id="209685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e.barbe\AppData\Local\Microsoft\Windows\Temporary%20Internet%20Files\Content.Outlook\YZGE9C3H\fiche%20de%20poste_trame%20SERM%20(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FD054-254D-44EC-BBBF-C84FF4ED9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fiche de poste_trame SERM (2)</Template>
  <TotalTime>322</TotalTime>
  <Pages>2</Pages>
  <Words>891</Words>
  <Characters>4903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aude.barbe</dc:creator>
  <cp:lastModifiedBy>MAYER Jean-Baptiste</cp:lastModifiedBy>
  <cp:revision>12</cp:revision>
  <cp:lastPrinted>2024-07-31T11:02:00Z</cp:lastPrinted>
  <dcterms:created xsi:type="dcterms:W3CDTF">2024-07-22T08:35:00Z</dcterms:created>
  <dcterms:modified xsi:type="dcterms:W3CDTF">2026-06-08T08:18:00Z</dcterms:modified>
</cp:coreProperties>
</file>